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CC" w:rsidRPr="00910ACC" w:rsidRDefault="00910ACC" w:rsidP="00910ACC">
      <w:pPr>
        <w:spacing w:before="120" w:after="240" w:line="240" w:lineRule="auto"/>
        <w:ind w:left="720"/>
        <w:outlineLvl w:val="0"/>
        <w:rPr>
          <w:rFonts w:ascii="Arial" w:eastAsia="Times New Roman" w:hAnsi="Arial" w:cs="Arial"/>
          <w:b/>
          <w:bCs/>
          <w:color w:val="000000"/>
          <w:kern w:val="36"/>
          <w:sz w:val="24"/>
          <w:szCs w:val="24"/>
        </w:rPr>
      </w:pPr>
      <w:bookmarkStart w:id="0" w:name="_GoBack"/>
      <w:bookmarkEnd w:id="0"/>
      <w:r w:rsidRPr="00910ACC">
        <w:rPr>
          <w:rFonts w:ascii="Arial" w:eastAsia="Times New Roman" w:hAnsi="Arial" w:cs="Arial"/>
          <w:b/>
          <w:bCs/>
          <w:color w:val="000000"/>
          <w:kern w:val="36"/>
          <w:sz w:val="24"/>
          <w:szCs w:val="24"/>
        </w:rPr>
        <w:t>IJNDBA ©</w:t>
      </w:r>
      <w:r w:rsidRPr="00910ACC">
        <w:rPr>
          <w:rFonts w:ascii="Arial" w:eastAsia="Times New Roman" w:hAnsi="Arial" w:cs="Arial"/>
          <w:b/>
          <w:bCs/>
          <w:color w:val="000000"/>
          <w:kern w:val="36"/>
          <w:sz w:val="24"/>
          <w:szCs w:val="24"/>
        </w:rPr>
        <w:br/>
        <w:t>WEBSITE  ACCESSIBILITY</w:t>
      </w:r>
    </w:p>
    <w:p w:rsidR="00910ACC" w:rsidRPr="00910ACC" w:rsidRDefault="00910ACC" w:rsidP="00910ACC">
      <w:pPr>
        <w:spacing w:before="60" w:after="460" w:line="240" w:lineRule="auto"/>
        <w:ind w:left="1080" w:right="1080"/>
        <w:jc w:val="center"/>
        <w:rPr>
          <w:rFonts w:ascii="Arial" w:eastAsia="Times New Roman" w:hAnsi="Arial" w:cs="Arial"/>
          <w:b/>
          <w:bCs/>
          <w:color w:val="000000"/>
          <w:sz w:val="27"/>
          <w:szCs w:val="27"/>
        </w:rPr>
      </w:pPr>
      <w:r w:rsidRPr="00910ACC">
        <w:rPr>
          <w:rFonts w:ascii="Arial" w:eastAsia="Times New Roman" w:hAnsi="Arial" w:cs="Arial"/>
          <w:b/>
          <w:bCs/>
          <w:color w:val="000000"/>
          <w:sz w:val="27"/>
          <w:szCs w:val="27"/>
        </w:rPr>
        <w:t>(W3C/WAI's Web Content Accessibility Guidelines)</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The District is committed to ensuring accessibility of its website for students, parents, and members of the community with disabilities.  All pages on the District's website will conform to the W3C/WAI's Web Content Accessibility Guidelines (WCAG) 2.0, Level AA conformance, or updated equivalents of these guidelines. </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                    </w:t>
      </w:r>
      <w:hyperlink r:id="rId4" w:history="1">
        <w:r w:rsidRPr="00910ACC">
          <w:rPr>
            <w:rFonts w:ascii="Arial" w:eastAsia="Times New Roman" w:hAnsi="Arial" w:cs="Arial"/>
            <w:color w:val="0000FF"/>
            <w:sz w:val="27"/>
            <w:szCs w:val="27"/>
            <w:u w:val="single"/>
          </w:rPr>
          <w:t>https://www.section508.gov/content/learn/laws-and-policies</w:t>
        </w:r>
      </w:hyperlink>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The Superintendent will establish procedures whereby students, parents, and members of the public may present a complaint regarding a violation of the Americans with Disabilities Act (ADA), Section 504 and Title II related to the accessibility of any official District web presence which is developed by, maintained by, or offered through the District or third party vendors and open sources.</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A Website Accessibility Concerns/Complaints form related to the accessibility of websites developed or maintained by the District is available at each school and at the District office.  The form includes identification information, date, description of the problem, location of the inaccessible site, and the solution suggested.</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The concern or complaint may be made verbally, by e-mail, in writing or by completing the form provided by the District.  All such communications will be forwarded to a staff member or consultant designated by the Superintendent.</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Each concern or complaint will be processed and the person initiating the communication will receive a timely response, including the provision of access to the website information requested.</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Adopted:  </w:t>
      </w:r>
      <w:r w:rsidRPr="00910ACC">
        <w:rPr>
          <w:rFonts w:ascii="Arial" w:eastAsia="Times New Roman" w:hAnsi="Arial" w:cs="Arial"/>
          <w:color w:val="000000"/>
          <w:sz w:val="24"/>
          <w:szCs w:val="24"/>
        </w:rPr>
        <w:t>May 9, 2017</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LEGAL REF.:</w:t>
      </w:r>
      <w:r w:rsidRPr="00910ACC">
        <w:rPr>
          <w:rFonts w:ascii="Arial" w:eastAsia="Times New Roman" w:hAnsi="Arial" w:cs="Arial"/>
          <w:color w:val="000000"/>
          <w:sz w:val="27"/>
          <w:szCs w:val="27"/>
        </w:rPr>
        <w:br/>
        <w:t>29 U.S.C. 794, Rehabilitation Act of 1973, (Section 504) (Section 508 as amended)</w:t>
      </w:r>
      <w:r w:rsidRPr="00910ACC">
        <w:rPr>
          <w:rFonts w:ascii="Arial" w:eastAsia="Times New Roman" w:hAnsi="Arial" w:cs="Arial"/>
          <w:color w:val="000000"/>
          <w:sz w:val="27"/>
          <w:szCs w:val="27"/>
        </w:rPr>
        <w:br/>
        <w:t>42 U.S.C. 2000, Civil Rights Act of 1964, Titles VI and VII</w:t>
      </w:r>
      <w:r w:rsidRPr="00910ACC">
        <w:rPr>
          <w:rFonts w:ascii="Arial" w:eastAsia="Times New Roman" w:hAnsi="Arial" w:cs="Arial"/>
          <w:color w:val="000000"/>
          <w:sz w:val="27"/>
          <w:szCs w:val="27"/>
        </w:rPr>
        <w:br/>
        <w:t>42 U.S.C. 12101 </w:t>
      </w:r>
      <w:r w:rsidRPr="00910ACC">
        <w:rPr>
          <w:rFonts w:ascii="Arial" w:eastAsia="Times New Roman" w:hAnsi="Arial" w:cs="Arial"/>
          <w:i/>
          <w:iCs/>
          <w:color w:val="000000"/>
          <w:sz w:val="27"/>
          <w:szCs w:val="27"/>
        </w:rPr>
        <w:t>et seq</w:t>
      </w:r>
      <w:r w:rsidRPr="00910ACC">
        <w:rPr>
          <w:rFonts w:ascii="Arial" w:eastAsia="Times New Roman" w:hAnsi="Arial" w:cs="Arial"/>
          <w:color w:val="000000"/>
          <w:sz w:val="27"/>
          <w:szCs w:val="27"/>
        </w:rPr>
        <w:t>., Americans with Disabilities Act</w:t>
      </w:r>
    </w:p>
    <w:p w:rsidR="00910ACC" w:rsidRPr="00910ACC" w:rsidRDefault="00910ACC" w:rsidP="00910ACC">
      <w:pPr>
        <w:spacing w:before="100" w:beforeAutospacing="1" w:after="240" w:line="240" w:lineRule="auto"/>
        <w:ind w:left="720"/>
        <w:jc w:val="both"/>
        <w:rPr>
          <w:rFonts w:ascii="Arial" w:eastAsia="Times New Roman" w:hAnsi="Arial" w:cs="Arial"/>
          <w:color w:val="000000"/>
          <w:sz w:val="27"/>
          <w:szCs w:val="27"/>
        </w:rPr>
      </w:pPr>
      <w:r w:rsidRPr="00910ACC">
        <w:rPr>
          <w:rFonts w:ascii="Arial" w:eastAsia="Times New Roman" w:hAnsi="Arial" w:cs="Arial"/>
          <w:color w:val="000000"/>
          <w:sz w:val="27"/>
          <w:szCs w:val="27"/>
        </w:rPr>
        <w:t>CROSS REF.:</w:t>
      </w:r>
      <w:r w:rsidRPr="00910ACC">
        <w:rPr>
          <w:rFonts w:ascii="Arial" w:eastAsia="Times New Roman" w:hAnsi="Arial" w:cs="Arial"/>
          <w:color w:val="000000"/>
          <w:sz w:val="27"/>
          <w:szCs w:val="27"/>
        </w:rPr>
        <w:br/>
      </w:r>
      <w:hyperlink r:id="rId5" w:history="1">
        <w:r w:rsidRPr="00910ACC">
          <w:rPr>
            <w:rFonts w:ascii="Arial" w:eastAsia="Times New Roman" w:hAnsi="Arial" w:cs="Arial"/>
            <w:color w:val="0000FF"/>
            <w:sz w:val="27"/>
            <w:szCs w:val="27"/>
            <w:u w:val="single"/>
          </w:rPr>
          <w:t>AC</w:t>
        </w:r>
      </w:hyperlink>
      <w:r w:rsidRPr="00910ACC">
        <w:rPr>
          <w:rFonts w:ascii="Arial" w:eastAsia="Times New Roman" w:hAnsi="Arial" w:cs="Arial"/>
          <w:color w:val="000000"/>
          <w:sz w:val="27"/>
          <w:szCs w:val="27"/>
        </w:rPr>
        <w:t> - Nondiscrimination/Equal Opportunity</w:t>
      </w:r>
      <w:r w:rsidRPr="00910ACC">
        <w:rPr>
          <w:rFonts w:ascii="Arial" w:eastAsia="Times New Roman" w:hAnsi="Arial" w:cs="Arial"/>
          <w:color w:val="000000"/>
          <w:sz w:val="27"/>
          <w:szCs w:val="27"/>
        </w:rPr>
        <w:br/>
      </w:r>
      <w:hyperlink r:id="rId6" w:history="1">
        <w:r w:rsidRPr="00910ACC">
          <w:rPr>
            <w:rFonts w:ascii="Arial" w:eastAsia="Times New Roman" w:hAnsi="Arial" w:cs="Arial"/>
            <w:color w:val="0000FF"/>
            <w:sz w:val="27"/>
            <w:szCs w:val="27"/>
            <w:u w:val="single"/>
          </w:rPr>
          <w:t>GBA</w:t>
        </w:r>
      </w:hyperlink>
      <w:r w:rsidRPr="00910ACC">
        <w:rPr>
          <w:rFonts w:ascii="Arial" w:eastAsia="Times New Roman" w:hAnsi="Arial" w:cs="Arial"/>
          <w:color w:val="000000"/>
          <w:sz w:val="27"/>
          <w:szCs w:val="27"/>
        </w:rPr>
        <w:t> - Equal Employment Opportunity</w:t>
      </w:r>
      <w:r w:rsidRPr="00910ACC">
        <w:rPr>
          <w:rFonts w:ascii="Arial" w:eastAsia="Times New Roman" w:hAnsi="Arial" w:cs="Arial"/>
          <w:color w:val="000000"/>
          <w:sz w:val="27"/>
          <w:szCs w:val="27"/>
        </w:rPr>
        <w:br/>
      </w:r>
      <w:hyperlink r:id="rId7" w:history="1">
        <w:r w:rsidRPr="00910ACC">
          <w:rPr>
            <w:rFonts w:ascii="Arial" w:eastAsia="Times New Roman" w:hAnsi="Arial" w:cs="Arial"/>
            <w:color w:val="0000FF"/>
            <w:sz w:val="27"/>
            <w:szCs w:val="27"/>
            <w:u w:val="single"/>
          </w:rPr>
          <w:t>JB</w:t>
        </w:r>
      </w:hyperlink>
      <w:r w:rsidRPr="00910ACC">
        <w:rPr>
          <w:rFonts w:ascii="Arial" w:eastAsia="Times New Roman" w:hAnsi="Arial" w:cs="Arial"/>
          <w:color w:val="000000"/>
          <w:sz w:val="27"/>
          <w:szCs w:val="27"/>
        </w:rPr>
        <w:t> - Equal Educational Opportunities</w:t>
      </w:r>
      <w:r w:rsidRPr="00910ACC">
        <w:rPr>
          <w:rFonts w:ascii="Arial" w:eastAsia="Times New Roman" w:hAnsi="Arial" w:cs="Arial"/>
          <w:color w:val="000000"/>
          <w:sz w:val="27"/>
          <w:szCs w:val="27"/>
        </w:rPr>
        <w:br/>
      </w:r>
      <w:hyperlink r:id="rId8" w:history="1">
        <w:r w:rsidRPr="00910ACC">
          <w:rPr>
            <w:rFonts w:ascii="Arial" w:eastAsia="Times New Roman" w:hAnsi="Arial" w:cs="Arial"/>
            <w:color w:val="0000FF"/>
            <w:sz w:val="27"/>
            <w:szCs w:val="27"/>
            <w:u w:val="single"/>
          </w:rPr>
          <w:t>KED</w:t>
        </w:r>
      </w:hyperlink>
      <w:r w:rsidRPr="00910ACC">
        <w:rPr>
          <w:rFonts w:ascii="Arial" w:eastAsia="Times New Roman" w:hAnsi="Arial" w:cs="Arial"/>
          <w:color w:val="000000"/>
          <w:sz w:val="27"/>
          <w:szCs w:val="27"/>
        </w:rPr>
        <w:t> - Public Concerns/Complaints about Facilities or Services</w:t>
      </w:r>
    </w:p>
    <w:p w:rsidR="00E804D5" w:rsidRDefault="00E804D5"/>
    <w:sectPr w:rsidR="00E804D5" w:rsidSect="009E122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10ACC"/>
    <w:rsid w:val="001172EE"/>
    <w:rsid w:val="00910ACC"/>
    <w:rsid w:val="009E122B"/>
    <w:rsid w:val="00A2138C"/>
    <w:rsid w:val="00E804D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2B"/>
  </w:style>
  <w:style w:type="paragraph" w:styleId="Heading1">
    <w:name w:val="heading 1"/>
    <w:basedOn w:val="Normal"/>
    <w:link w:val="Heading1Char"/>
    <w:uiPriority w:val="9"/>
    <w:qFormat/>
    <w:rsid w:val="00910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10ACC"/>
    <w:rPr>
      <w:rFonts w:ascii="Times New Roman" w:eastAsia="Times New Roman" w:hAnsi="Times New Roman" w:cs="Times New Roman"/>
      <w:b/>
      <w:bCs/>
      <w:kern w:val="36"/>
      <w:sz w:val="48"/>
      <w:szCs w:val="48"/>
    </w:rPr>
  </w:style>
  <w:style w:type="paragraph" w:customStyle="1" w:styleId="centered">
    <w:name w:val="centered"/>
    <w:basedOn w:val="Normal"/>
    <w:rsid w:val="00910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10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ACC"/>
    <w:rPr>
      <w:color w:val="0000FF"/>
      <w:u w:val="single"/>
    </w:rPr>
  </w:style>
  <w:style w:type="character" w:styleId="Emphasis">
    <w:name w:val="Emphasis"/>
    <w:basedOn w:val="DefaultParagraphFont"/>
    <w:uiPriority w:val="20"/>
    <w:qFormat/>
    <w:rsid w:val="00910ACC"/>
    <w:rPr>
      <w:i/>
      <w:iCs/>
    </w:rPr>
  </w:style>
</w:styles>
</file>

<file path=word/webSettings.xml><?xml version="1.0" encoding="utf-8"?>
<w:webSettings xmlns:r="http://schemas.openxmlformats.org/officeDocument/2006/relationships" xmlns:w="http://schemas.openxmlformats.org/wordprocessingml/2006/main">
  <w:divs>
    <w:div w:id="1624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ection508.gov/content/learn/laws-and-policies" TargetMode="External"/><Relationship Id="rId5" Type="http://schemas.openxmlformats.org/officeDocument/2006/relationships/hyperlink" Target="https://policy.azsba.org/asba/DocViewer.jsp?docid=9&amp;z2collection=cedar" TargetMode="External"/><Relationship Id="rId6" Type="http://schemas.openxmlformats.org/officeDocument/2006/relationships/hyperlink" Target="https://policy.azsba.org/asba/DocViewer.jsp?docid=204&amp;z2collection=cedar" TargetMode="External"/><Relationship Id="rId7" Type="http://schemas.openxmlformats.org/officeDocument/2006/relationships/hyperlink" Target="https://policy.azsba.org/asba/DocViewer.jsp?docid=440&amp;z2collection=cedar" TargetMode="External"/><Relationship Id="rId8" Type="http://schemas.openxmlformats.org/officeDocument/2006/relationships/hyperlink" Target="https://policy.azsba.org/asba/DocViewer.jsp?docid=622&amp;z2collection=ced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Noggle</dc:creator>
  <cp:keywords/>
  <dc:description/>
  <cp:lastModifiedBy>Julie Mitchell</cp:lastModifiedBy>
  <cp:revision>2</cp:revision>
  <dcterms:created xsi:type="dcterms:W3CDTF">2018-09-25T16:15:00Z</dcterms:created>
  <dcterms:modified xsi:type="dcterms:W3CDTF">2018-09-25T16:15:00Z</dcterms:modified>
</cp:coreProperties>
</file>