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4F8" w:rsidRDefault="002E54F8" w:rsidP="002E54F8">
      <w:pPr>
        <w:spacing w:after="0" w:line="240" w:lineRule="auto"/>
        <w:jc w:val="center"/>
      </w:pPr>
      <w:r>
        <w:t>WILLCOX UNIFIED SCHOOL DISTRICT NO. 13</w:t>
      </w:r>
    </w:p>
    <w:p w:rsidR="002E54F8" w:rsidRDefault="002E54F8" w:rsidP="002E54F8">
      <w:pPr>
        <w:spacing w:after="0" w:line="240" w:lineRule="auto"/>
        <w:jc w:val="center"/>
      </w:pPr>
      <w:r>
        <w:t>480 NORTH BISBEE AVENUE</w:t>
      </w:r>
    </w:p>
    <w:p w:rsidR="002E54F8" w:rsidRDefault="002E54F8" w:rsidP="002E54F8">
      <w:pPr>
        <w:spacing w:after="0" w:line="240" w:lineRule="auto"/>
        <w:jc w:val="center"/>
      </w:pPr>
      <w:r>
        <w:t>WILLCOX, ARIZONA 85643</w:t>
      </w:r>
    </w:p>
    <w:p w:rsidR="002E54F8" w:rsidRDefault="002E54F8" w:rsidP="002E54F8">
      <w:pPr>
        <w:spacing w:after="0" w:line="240" w:lineRule="auto"/>
        <w:jc w:val="center"/>
      </w:pPr>
      <w:r>
        <w:t>REGULAR BOARD MEETING MINUTES</w:t>
      </w:r>
    </w:p>
    <w:p w:rsidR="002E54F8" w:rsidRDefault="002E54F8" w:rsidP="002E54F8">
      <w:pPr>
        <w:spacing w:after="0" w:line="240" w:lineRule="auto"/>
        <w:jc w:val="center"/>
      </w:pPr>
      <w:r>
        <w:t xml:space="preserve">July 10, 2018 6:00 P.M. </w:t>
      </w:r>
    </w:p>
    <w:p w:rsidR="002E54F8" w:rsidRDefault="002E54F8" w:rsidP="002E54F8">
      <w:pPr>
        <w:spacing w:after="0" w:line="240" w:lineRule="auto"/>
        <w:jc w:val="center"/>
      </w:pPr>
      <w:r>
        <w:t>DISTRICT OFFICE</w:t>
      </w:r>
    </w:p>
    <w:p w:rsidR="002E54F8" w:rsidRDefault="002E54F8" w:rsidP="002E54F8">
      <w:pPr>
        <w:spacing w:after="0" w:line="240" w:lineRule="auto"/>
        <w:jc w:val="center"/>
      </w:pPr>
    </w:p>
    <w:tbl>
      <w:tblPr>
        <w:tblStyle w:val="TableGrid"/>
        <w:tblW w:w="0" w:type="auto"/>
        <w:tblInd w:w="0" w:type="dxa"/>
        <w:tblLook w:val="04A0" w:firstRow="1" w:lastRow="0" w:firstColumn="1" w:lastColumn="0" w:noHBand="0" w:noVBand="1"/>
      </w:tblPr>
      <w:tblGrid>
        <w:gridCol w:w="5508"/>
        <w:gridCol w:w="5508"/>
      </w:tblGrid>
      <w:tr w:rsidR="002E54F8" w:rsidTr="002E54F8">
        <w:tc>
          <w:tcPr>
            <w:tcW w:w="5508" w:type="dxa"/>
            <w:tcBorders>
              <w:top w:val="single" w:sz="4" w:space="0" w:color="auto"/>
              <w:left w:val="single" w:sz="4" w:space="0" w:color="auto"/>
              <w:bottom w:val="single" w:sz="4" w:space="0" w:color="auto"/>
              <w:right w:val="single" w:sz="4" w:space="0" w:color="auto"/>
            </w:tcBorders>
            <w:hideMark/>
          </w:tcPr>
          <w:p w:rsidR="002E54F8" w:rsidRDefault="002E54F8">
            <w:r>
              <w:t>Board Members Present:</w:t>
            </w:r>
          </w:p>
          <w:p w:rsidR="002E54F8" w:rsidRDefault="002E54F8">
            <w:r>
              <w:t>Dwayne Owen</w:t>
            </w:r>
          </w:p>
          <w:p w:rsidR="002E54F8" w:rsidRDefault="002E54F8">
            <w:r>
              <w:t>Mark Hopkins</w:t>
            </w:r>
          </w:p>
          <w:p w:rsidR="002E54F8" w:rsidRDefault="002E54F8">
            <w:r>
              <w:t xml:space="preserve">Gary Clement </w:t>
            </w:r>
          </w:p>
          <w:p w:rsidR="002E54F8" w:rsidRDefault="002E54F8">
            <w:r>
              <w:t>Doris Jones</w:t>
            </w:r>
          </w:p>
        </w:tc>
        <w:tc>
          <w:tcPr>
            <w:tcW w:w="5508" w:type="dxa"/>
            <w:tcBorders>
              <w:top w:val="single" w:sz="4" w:space="0" w:color="auto"/>
              <w:left w:val="single" w:sz="4" w:space="0" w:color="auto"/>
              <w:bottom w:val="single" w:sz="4" w:space="0" w:color="auto"/>
              <w:right w:val="single" w:sz="4" w:space="0" w:color="auto"/>
            </w:tcBorders>
            <w:hideMark/>
          </w:tcPr>
          <w:p w:rsidR="002E54F8" w:rsidRDefault="00EF1A88" w:rsidP="00140DDC">
            <w:r>
              <w:t>Others Present:  Kevin Davis,</w:t>
            </w:r>
            <w:r w:rsidR="00284433">
              <w:t xml:space="preserve"> Tom </w:t>
            </w:r>
            <w:proofErr w:type="spellStart"/>
            <w:r w:rsidR="00284433">
              <w:t>Currin</w:t>
            </w:r>
            <w:proofErr w:type="spellEnd"/>
            <w:r w:rsidR="00284433">
              <w:t xml:space="preserve">, </w:t>
            </w:r>
            <w:r w:rsidR="00140DDC">
              <w:t>Steve Reno</w:t>
            </w:r>
            <w:r w:rsidR="002E54F8">
              <w:t>, Steve Campagna</w:t>
            </w:r>
            <w:r>
              <w:t>, Kris Duncan, Penny Long</w:t>
            </w:r>
          </w:p>
        </w:tc>
      </w:tr>
    </w:tbl>
    <w:p w:rsidR="002E54F8" w:rsidRDefault="002E54F8" w:rsidP="002E54F8">
      <w:pPr>
        <w:spacing w:after="0" w:line="240" w:lineRule="auto"/>
        <w:jc w:val="center"/>
      </w:pPr>
    </w:p>
    <w:p w:rsidR="002E54F8" w:rsidRDefault="002E54F8" w:rsidP="002E54F8">
      <w:pPr>
        <w:spacing w:after="0" w:line="240" w:lineRule="auto"/>
        <w:jc w:val="center"/>
      </w:pPr>
      <w:r>
        <w:t>PLEASE SILENCE YOUR PHONES</w:t>
      </w:r>
    </w:p>
    <w:p w:rsidR="002E54F8" w:rsidRDefault="002E54F8" w:rsidP="002E54F8">
      <w:pPr>
        <w:spacing w:after="0" w:line="240" w:lineRule="auto"/>
        <w:jc w:val="center"/>
        <w:rPr>
          <w:b/>
        </w:rPr>
      </w:pPr>
    </w:p>
    <w:p w:rsidR="002E54F8" w:rsidRDefault="002E54F8" w:rsidP="002E54F8">
      <w:pPr>
        <w:spacing w:after="0" w:line="240" w:lineRule="auto"/>
        <w:jc w:val="center"/>
        <w:rPr>
          <w:b/>
        </w:rPr>
      </w:pPr>
      <w:r>
        <w:rPr>
          <w:b/>
        </w:rPr>
        <w:t>MINUTES</w:t>
      </w:r>
    </w:p>
    <w:p w:rsidR="002E54F8" w:rsidRDefault="002E54F8" w:rsidP="002E54F8">
      <w:pPr>
        <w:spacing w:after="0" w:line="240" w:lineRule="auto"/>
        <w:jc w:val="center"/>
        <w:rPr>
          <w:b/>
        </w:rPr>
      </w:pPr>
      <w:r>
        <w:rPr>
          <w:b/>
        </w:rPr>
        <w:t>July 10, 2018</w:t>
      </w:r>
    </w:p>
    <w:p w:rsidR="002E54F8" w:rsidRDefault="002E54F8" w:rsidP="002E54F8">
      <w:pPr>
        <w:spacing w:after="0" w:line="240" w:lineRule="auto"/>
        <w:jc w:val="center"/>
        <w:rPr>
          <w:b/>
        </w:rPr>
      </w:pPr>
      <w:r>
        <w:rPr>
          <w:b/>
        </w:rPr>
        <w:t>6:00 PM</w:t>
      </w:r>
      <w:r>
        <w:rPr>
          <w:rFonts w:cs="Tahoma"/>
          <w:b/>
          <w:bCs/>
        </w:rPr>
        <w:t xml:space="preserve"> </w:t>
      </w:r>
    </w:p>
    <w:p w:rsidR="002E54F8" w:rsidRDefault="002E54F8" w:rsidP="00B3044E">
      <w:pPr>
        <w:spacing w:after="0" w:line="240" w:lineRule="auto"/>
        <w:rPr>
          <w:b/>
        </w:rPr>
      </w:pPr>
    </w:p>
    <w:p w:rsidR="002E54F8" w:rsidRDefault="002E54F8" w:rsidP="00B3044E">
      <w:pPr>
        <w:spacing w:after="0" w:line="240" w:lineRule="auto"/>
        <w:rPr>
          <w:b/>
        </w:rPr>
      </w:pPr>
    </w:p>
    <w:p w:rsidR="002E54F8" w:rsidRPr="00B3044E" w:rsidRDefault="00B3044E" w:rsidP="00B3044E">
      <w:pPr>
        <w:spacing w:after="0" w:line="240" w:lineRule="auto"/>
        <w:rPr>
          <w:b/>
          <w:u w:val="single"/>
        </w:rPr>
      </w:pPr>
      <w:r>
        <w:rPr>
          <w:b/>
        </w:rPr>
        <w:t>I.</w:t>
      </w:r>
      <w:r>
        <w:rPr>
          <w:b/>
        </w:rPr>
        <w:tab/>
      </w:r>
      <w:r w:rsidRPr="00B3044E">
        <w:rPr>
          <w:b/>
          <w:u w:val="single"/>
        </w:rPr>
        <w:t xml:space="preserve">Opening </w:t>
      </w:r>
      <w:r w:rsidR="00B660C0" w:rsidRPr="00B3044E">
        <w:rPr>
          <w:b/>
          <w:u w:val="single"/>
        </w:rPr>
        <w:t>of</w:t>
      </w:r>
      <w:r w:rsidRPr="00B3044E">
        <w:rPr>
          <w:b/>
          <w:u w:val="single"/>
        </w:rPr>
        <w:t xml:space="preserve"> Meeting </w:t>
      </w:r>
    </w:p>
    <w:p w:rsidR="00B3044E" w:rsidRPr="00311432" w:rsidRDefault="00B3044E" w:rsidP="00B3044E">
      <w:pPr>
        <w:pStyle w:val="ListParagraph"/>
        <w:spacing w:after="0" w:line="240" w:lineRule="auto"/>
        <w:ind w:left="1080"/>
        <w:rPr>
          <w:b/>
          <w:u w:val="single"/>
        </w:rPr>
      </w:pPr>
    </w:p>
    <w:p w:rsidR="00D755CA" w:rsidRDefault="00D755CA" w:rsidP="00B3044E">
      <w:pPr>
        <w:pStyle w:val="ListParagraph"/>
        <w:numPr>
          <w:ilvl w:val="0"/>
          <w:numId w:val="2"/>
        </w:numPr>
        <w:spacing w:after="0" w:line="240" w:lineRule="auto"/>
        <w:ind w:hanging="720"/>
      </w:pPr>
      <w:r w:rsidRPr="00311432">
        <w:t>Call to Order</w:t>
      </w:r>
      <w:r w:rsidR="00B3044E">
        <w:t xml:space="preserve"> and Roll Call</w:t>
      </w:r>
    </w:p>
    <w:p w:rsidR="00B3044E" w:rsidRPr="00311432" w:rsidRDefault="00B3044E" w:rsidP="00B3044E">
      <w:pPr>
        <w:pStyle w:val="ListParagraph"/>
        <w:spacing w:after="0" w:line="240" w:lineRule="auto"/>
        <w:ind w:left="1440" w:hanging="720"/>
      </w:pPr>
    </w:p>
    <w:p w:rsidR="00D755CA" w:rsidRDefault="00D755CA" w:rsidP="00B3044E">
      <w:pPr>
        <w:pStyle w:val="ListParagraph"/>
        <w:numPr>
          <w:ilvl w:val="0"/>
          <w:numId w:val="2"/>
        </w:numPr>
        <w:spacing w:after="0" w:line="240" w:lineRule="auto"/>
        <w:ind w:hanging="720"/>
      </w:pPr>
      <w:r w:rsidRPr="00311432">
        <w:t>Pledge of Allegiance</w:t>
      </w:r>
      <w:r w:rsidR="00B3044E">
        <w:t xml:space="preserve"> </w:t>
      </w:r>
    </w:p>
    <w:p w:rsidR="00B3044E" w:rsidRPr="00311432" w:rsidRDefault="00B3044E" w:rsidP="00B3044E">
      <w:pPr>
        <w:pStyle w:val="ListParagraph"/>
        <w:spacing w:after="0" w:line="240" w:lineRule="auto"/>
        <w:ind w:left="1440" w:hanging="720"/>
      </w:pPr>
    </w:p>
    <w:p w:rsidR="00D755CA" w:rsidRPr="00546159" w:rsidRDefault="00D755CA" w:rsidP="00B3044E">
      <w:pPr>
        <w:pStyle w:val="ListParagraph"/>
        <w:numPr>
          <w:ilvl w:val="0"/>
          <w:numId w:val="2"/>
        </w:numPr>
        <w:spacing w:after="0" w:line="240" w:lineRule="auto"/>
        <w:ind w:hanging="720"/>
      </w:pPr>
      <w:r w:rsidRPr="00546159">
        <w:t>Invocation</w:t>
      </w:r>
      <w:r w:rsidR="00C81184" w:rsidRPr="00546159">
        <w:t xml:space="preserve"> for the Governing Board</w:t>
      </w:r>
      <w:r w:rsidR="00B3044E" w:rsidRPr="00546159">
        <w:t xml:space="preserve"> </w:t>
      </w:r>
    </w:p>
    <w:p w:rsidR="00B3044E" w:rsidRPr="00311432" w:rsidRDefault="00B3044E" w:rsidP="00B3044E">
      <w:pPr>
        <w:pStyle w:val="ListParagraph"/>
        <w:spacing w:after="0" w:line="240" w:lineRule="auto"/>
        <w:ind w:left="1440" w:hanging="720"/>
      </w:pPr>
    </w:p>
    <w:p w:rsidR="00D755CA" w:rsidRDefault="00B3044E" w:rsidP="00B3044E">
      <w:pPr>
        <w:pStyle w:val="ListParagraph"/>
        <w:numPr>
          <w:ilvl w:val="0"/>
          <w:numId w:val="2"/>
        </w:numPr>
        <w:spacing w:after="0" w:line="240" w:lineRule="auto"/>
        <w:ind w:hanging="720"/>
      </w:pPr>
      <w:r>
        <w:t xml:space="preserve">Adoption of </w:t>
      </w:r>
      <w:r w:rsidR="00D755CA" w:rsidRPr="00311432">
        <w:t>Agenda</w:t>
      </w:r>
      <w:r>
        <w:t xml:space="preserve"> </w:t>
      </w:r>
    </w:p>
    <w:p w:rsidR="00B3044E" w:rsidRDefault="00B3044E" w:rsidP="00B3044E">
      <w:pPr>
        <w:spacing w:after="0" w:line="240" w:lineRule="auto"/>
        <w:ind w:left="1440" w:hanging="720"/>
      </w:pPr>
    </w:p>
    <w:p w:rsidR="00D755CA" w:rsidRDefault="00B3044E" w:rsidP="00B3044E">
      <w:pPr>
        <w:spacing w:after="0" w:line="240" w:lineRule="auto"/>
      </w:pPr>
      <w:r w:rsidRPr="00B3044E">
        <w:rPr>
          <w:b/>
        </w:rPr>
        <w:t>II.</w:t>
      </w:r>
      <w:r>
        <w:tab/>
      </w:r>
      <w:r w:rsidRPr="00B3044E">
        <w:rPr>
          <w:b/>
          <w:u w:val="single"/>
        </w:rPr>
        <w:t>Call To The Public</w:t>
      </w:r>
      <w:r>
        <w:t xml:space="preserve"> </w:t>
      </w:r>
    </w:p>
    <w:p w:rsidR="005768AC" w:rsidRDefault="005768AC" w:rsidP="00B3044E">
      <w:pPr>
        <w:spacing w:after="0" w:line="240" w:lineRule="auto"/>
      </w:pPr>
    </w:p>
    <w:p w:rsidR="00D84F91" w:rsidRDefault="005768AC" w:rsidP="00930D32">
      <w:pPr>
        <w:spacing w:after="0" w:line="240" w:lineRule="auto"/>
        <w:ind w:left="720"/>
        <w:jc w:val="both"/>
      </w:pPr>
      <w:r w:rsidRPr="00612F6A">
        <w:rPr>
          <w:sz w:val="16"/>
          <w:szCs w:val="16"/>
        </w:rPr>
        <w:t>The public is invited to address the Board on any</w:t>
      </w:r>
      <w:r w:rsidRPr="00612F6A">
        <w:rPr>
          <w:rFonts w:eastAsia="Times New Roman" w:cs="Times New Roman"/>
          <w:bCs/>
          <w:color w:val="000000"/>
          <w:sz w:val="16"/>
          <w:szCs w:val="16"/>
        </w:rPr>
        <w:t xml:space="preserve"> issue within its jurisdiction, subject to reasonable time, place and manner restrictions.  Governing Board members are not permitted to discuss or take legal action on matters raised during open call to the public unless the matters are properly noticed for discussion and legal action.  However, Arizona law permits Governing Board members to do the following at the conclusion of the open call to the public: (a) Respond to criticism made by those who have addressed the Board; (b) Ask staff to review a matter; or (c) Ask that a matter be placed on a future agenda.  P</w:t>
      </w:r>
      <w:r w:rsidRPr="00612F6A">
        <w:rPr>
          <w:sz w:val="16"/>
          <w:szCs w:val="16"/>
        </w:rPr>
        <w:t xml:space="preserve">ersons desiring to address the Board must first be recognized by the Board President.  Before speaking, the individual must state his/her name.  Duration of comments may be limited by the Board President.   Persons with specific problems or concerns regarding personnel are encouraged to utilize Governing Board Policy KEB, “Public Concerns and Complaints Against Personnel”.    </w:t>
      </w:r>
      <w:r w:rsidR="005D0B27">
        <w:tab/>
      </w:r>
      <w:r w:rsidR="00297D18">
        <w:t xml:space="preserve"> </w:t>
      </w:r>
    </w:p>
    <w:p w:rsidR="00D84F91" w:rsidRDefault="00D84F91" w:rsidP="00930D32">
      <w:pPr>
        <w:spacing w:after="0" w:line="240" w:lineRule="auto"/>
        <w:ind w:left="720"/>
        <w:jc w:val="both"/>
      </w:pPr>
    </w:p>
    <w:p w:rsidR="008E763F" w:rsidRPr="00930D32" w:rsidRDefault="008E763F" w:rsidP="00930D32">
      <w:pPr>
        <w:spacing w:after="0" w:line="240" w:lineRule="auto"/>
        <w:ind w:left="720"/>
        <w:jc w:val="both"/>
        <w:rPr>
          <w:sz w:val="16"/>
          <w:szCs w:val="16"/>
        </w:rPr>
      </w:pPr>
    </w:p>
    <w:p w:rsidR="001B1A21" w:rsidRDefault="00265AD6" w:rsidP="008B6782">
      <w:pPr>
        <w:spacing w:after="0" w:line="240" w:lineRule="auto"/>
        <w:rPr>
          <w:b/>
        </w:rPr>
      </w:pPr>
      <w:r>
        <w:rPr>
          <w:b/>
        </w:rPr>
        <w:t>III</w:t>
      </w:r>
      <w:r w:rsidR="005768AC" w:rsidRPr="0029151B">
        <w:rPr>
          <w:b/>
        </w:rPr>
        <w:t>.</w:t>
      </w:r>
      <w:r w:rsidR="005768AC">
        <w:tab/>
      </w:r>
      <w:r w:rsidR="002538DD" w:rsidRPr="002538DD">
        <w:rPr>
          <w:b/>
          <w:u w:val="single"/>
        </w:rPr>
        <w:t>Administrative</w:t>
      </w:r>
      <w:r w:rsidR="002538DD">
        <w:rPr>
          <w:b/>
          <w:u w:val="single"/>
        </w:rPr>
        <w:t xml:space="preserve"> </w:t>
      </w:r>
      <w:r w:rsidR="005768AC" w:rsidRPr="005768AC">
        <w:rPr>
          <w:b/>
          <w:u w:val="single"/>
        </w:rPr>
        <w:t>Reports / Summary of Current Events</w:t>
      </w:r>
      <w:r w:rsidR="001B1A21">
        <w:rPr>
          <w:b/>
        </w:rPr>
        <w:t xml:space="preserve"> </w:t>
      </w:r>
    </w:p>
    <w:p w:rsidR="001B1A21" w:rsidRDefault="001B1A21" w:rsidP="008B6782">
      <w:pPr>
        <w:spacing w:after="0" w:line="240" w:lineRule="auto"/>
        <w:rPr>
          <w:b/>
        </w:rPr>
      </w:pPr>
    </w:p>
    <w:p w:rsidR="001B1A21" w:rsidRDefault="008B6782" w:rsidP="001B1A21">
      <w:pPr>
        <w:spacing w:after="0" w:line="240" w:lineRule="auto"/>
      </w:pPr>
      <w:r>
        <w:rPr>
          <w:b/>
        </w:rPr>
        <w:t xml:space="preserve"> </w:t>
      </w:r>
      <w:r w:rsidR="001B1A21">
        <w:rPr>
          <w:b/>
        </w:rPr>
        <w:tab/>
      </w:r>
      <w:r w:rsidR="001B1A21" w:rsidRPr="00751DBC">
        <w:t>Superintendent’s Report</w:t>
      </w:r>
      <w:r w:rsidR="001B1A21" w:rsidRPr="000255F3">
        <w:t xml:space="preserve"> – The Superintendent will report on the following items:</w:t>
      </w:r>
    </w:p>
    <w:p w:rsidR="000255F3" w:rsidRDefault="000255F3" w:rsidP="001B1A21">
      <w:pPr>
        <w:spacing w:after="0" w:line="240" w:lineRule="auto"/>
      </w:pPr>
    </w:p>
    <w:p w:rsidR="00F66684" w:rsidRDefault="00F977BF" w:rsidP="001B1A21">
      <w:pPr>
        <w:spacing w:after="0" w:line="240" w:lineRule="auto"/>
      </w:pPr>
      <w:r>
        <w:tab/>
        <w:t>A.</w:t>
      </w:r>
      <w:r w:rsidR="00265AD6">
        <w:tab/>
      </w:r>
      <w:r w:rsidR="00E728AD">
        <w:t>Summer Activities</w:t>
      </w:r>
      <w:r w:rsidR="00B910AD">
        <w:tab/>
      </w:r>
    </w:p>
    <w:p w:rsidR="005768AC" w:rsidRDefault="005768AC" w:rsidP="00D755CA">
      <w:pPr>
        <w:spacing w:after="0" w:line="240" w:lineRule="auto"/>
      </w:pPr>
    </w:p>
    <w:p w:rsidR="005768AC" w:rsidRPr="00311432" w:rsidRDefault="00F51003" w:rsidP="00E728AD">
      <w:pPr>
        <w:tabs>
          <w:tab w:val="left" w:pos="1006"/>
        </w:tabs>
        <w:spacing w:after="0" w:line="240" w:lineRule="auto"/>
        <w:ind w:left="720"/>
        <w:jc w:val="both"/>
      </w:pPr>
      <w:r w:rsidRPr="00612F6A">
        <w:t xml:space="preserve">The Superintendent and/or the Governing Board members may present a brief summary of current events. The Board will not propose, discuss, deliberate or take legal action on any matter on the summary, unless the specific matter is properly noticed for legal action.  </w:t>
      </w:r>
    </w:p>
    <w:p w:rsidR="00D755CA" w:rsidRDefault="00265AD6" w:rsidP="00F51003">
      <w:pPr>
        <w:spacing w:after="0" w:line="240" w:lineRule="auto"/>
        <w:rPr>
          <w:b/>
          <w:u w:val="single"/>
        </w:rPr>
      </w:pPr>
      <w:r>
        <w:rPr>
          <w:b/>
        </w:rPr>
        <w:t>I</w:t>
      </w:r>
      <w:r w:rsidR="00F51003" w:rsidRPr="00F51003">
        <w:rPr>
          <w:b/>
        </w:rPr>
        <w:t>V.</w:t>
      </w:r>
      <w:r w:rsidR="00F51003" w:rsidRPr="00F51003">
        <w:rPr>
          <w:b/>
        </w:rPr>
        <w:tab/>
      </w:r>
      <w:r w:rsidR="00F51003" w:rsidRPr="00F51003">
        <w:rPr>
          <w:b/>
          <w:u w:val="single"/>
        </w:rPr>
        <w:t>Consent Agenda</w:t>
      </w:r>
      <w:r w:rsidR="00F51003">
        <w:rPr>
          <w:b/>
          <w:u w:val="single"/>
        </w:rPr>
        <w:t xml:space="preserve"> </w:t>
      </w:r>
    </w:p>
    <w:p w:rsidR="00F51003" w:rsidRPr="00F51003" w:rsidRDefault="00F51003" w:rsidP="00F51003">
      <w:pPr>
        <w:spacing w:after="0" w:line="240" w:lineRule="auto"/>
        <w:rPr>
          <w:b/>
          <w:u w:val="single"/>
        </w:rPr>
      </w:pPr>
    </w:p>
    <w:p w:rsidR="00DA4A85" w:rsidRDefault="00CC1A25" w:rsidP="00764F45">
      <w:pPr>
        <w:spacing w:after="0" w:line="240" w:lineRule="auto"/>
        <w:ind w:left="720"/>
      </w:pPr>
      <w:r>
        <w:t>A.</w:t>
      </w:r>
      <w:r w:rsidR="002468E7">
        <w:tab/>
      </w:r>
      <w:hyperlink r:id="rId9" w:history="1">
        <w:r w:rsidR="00DA4A85" w:rsidRPr="00CB07F7">
          <w:rPr>
            <w:rStyle w:val="Hyperlink"/>
          </w:rPr>
          <w:t>Approval of Minutes</w:t>
        </w:r>
      </w:hyperlink>
      <w:r w:rsidR="003A56F6">
        <w:t xml:space="preserve"> – Consideration of approving</w:t>
      </w:r>
      <w:r w:rsidR="00B74553">
        <w:t xml:space="preserve"> </w:t>
      </w:r>
      <w:r w:rsidR="00DA4A85" w:rsidRPr="00311432">
        <w:t>the minutes of the</w:t>
      </w:r>
      <w:r w:rsidR="00134C8E" w:rsidRPr="00311432">
        <w:t xml:space="preserve"> </w:t>
      </w:r>
      <w:r w:rsidR="0077145A" w:rsidRPr="003A56F6">
        <w:t xml:space="preserve">Regular </w:t>
      </w:r>
      <w:r w:rsidR="006E7DE0" w:rsidRPr="003A56F6">
        <w:t>Meeting</w:t>
      </w:r>
      <w:r w:rsidR="002763A6">
        <w:t xml:space="preserve"> Dated June</w:t>
      </w:r>
      <w:r w:rsidR="00167894" w:rsidRPr="0077145A">
        <w:t xml:space="preserve"> 1</w:t>
      </w:r>
      <w:r w:rsidR="002763A6">
        <w:t>2</w:t>
      </w:r>
      <w:r w:rsidR="006E7DE0" w:rsidRPr="0077145A">
        <w:t>,</w:t>
      </w:r>
      <w:r w:rsidR="00764F45">
        <w:t xml:space="preserve">           </w:t>
      </w:r>
      <w:r w:rsidR="00764F45">
        <w:tab/>
      </w:r>
      <w:r w:rsidR="006E7DE0" w:rsidRPr="0077145A">
        <w:t>2018</w:t>
      </w:r>
      <w:r w:rsidR="00243253">
        <w:t xml:space="preserve">, </w:t>
      </w:r>
      <w:r w:rsidR="0077145A">
        <w:t xml:space="preserve">and the </w:t>
      </w:r>
      <w:r w:rsidR="00243253">
        <w:t>as</w:t>
      </w:r>
      <w:r w:rsidR="00484048" w:rsidRPr="00F977BF">
        <w:t xml:space="preserve"> </w:t>
      </w:r>
      <w:r w:rsidR="002763A6">
        <w:t>noted in the</w:t>
      </w:r>
      <w:r w:rsidR="00D27CDC">
        <w:t xml:space="preserve"> </w:t>
      </w:r>
      <w:r w:rsidR="00053DA8">
        <w:t>b</w:t>
      </w:r>
      <w:r w:rsidR="00DA4A85" w:rsidRPr="00F977BF">
        <w:t>oard backup.</w:t>
      </w:r>
    </w:p>
    <w:p w:rsidR="00295052" w:rsidRPr="00311432" w:rsidRDefault="00295052" w:rsidP="00295052">
      <w:pPr>
        <w:pStyle w:val="ListParagraph"/>
        <w:spacing w:after="0" w:line="240" w:lineRule="auto"/>
        <w:ind w:left="1440"/>
      </w:pPr>
    </w:p>
    <w:p w:rsidR="00D755CA" w:rsidRDefault="00CC1A25" w:rsidP="00CC1A25">
      <w:pPr>
        <w:spacing w:after="0" w:line="240" w:lineRule="auto"/>
        <w:ind w:left="720"/>
      </w:pPr>
      <w:r>
        <w:lastRenderedPageBreak/>
        <w:t>B.</w:t>
      </w:r>
      <w:r w:rsidR="002468E7">
        <w:tab/>
      </w:r>
      <w:hyperlink r:id="rId10" w:history="1">
        <w:r w:rsidR="00D755CA" w:rsidRPr="00BC2EA4">
          <w:rPr>
            <w:rStyle w:val="Hyperlink"/>
          </w:rPr>
          <w:t>Ratification of Expense and Payroll Vouchers</w:t>
        </w:r>
      </w:hyperlink>
      <w:r w:rsidR="00D755CA" w:rsidRPr="00311432">
        <w:t xml:space="preserve"> – </w:t>
      </w:r>
      <w:r w:rsidR="00D56D11" w:rsidRPr="00311432">
        <w:t>Consideration of approving</w:t>
      </w:r>
      <w:r w:rsidR="00D755CA" w:rsidRPr="00311432">
        <w:t xml:space="preserve"> the following expense and </w:t>
      </w:r>
      <w:r w:rsidR="002468E7">
        <w:tab/>
      </w:r>
      <w:r w:rsidR="00D755CA" w:rsidRPr="00311432">
        <w:t>payroll vouchers as noted in the Board backup:</w:t>
      </w:r>
      <w:r w:rsidR="00295052">
        <w:t xml:space="preserve"> </w:t>
      </w:r>
    </w:p>
    <w:p w:rsidR="00295052" w:rsidRPr="00311432" w:rsidRDefault="00295052" w:rsidP="00295052">
      <w:pPr>
        <w:pStyle w:val="ListParagraph"/>
        <w:spacing w:after="0" w:line="240" w:lineRule="auto"/>
        <w:ind w:left="1440"/>
      </w:pPr>
    </w:p>
    <w:p w:rsidR="00C10AA3" w:rsidRPr="00311432" w:rsidRDefault="00150EB1" w:rsidP="006C5F03">
      <w:pPr>
        <w:pStyle w:val="ListParagraph"/>
        <w:numPr>
          <w:ilvl w:val="0"/>
          <w:numId w:val="4"/>
        </w:numPr>
        <w:spacing w:after="0" w:line="240" w:lineRule="auto"/>
      </w:pPr>
      <w:r>
        <w:tab/>
      </w:r>
      <w:r w:rsidR="00D755CA" w:rsidRPr="00311432">
        <w:t xml:space="preserve">Expense </w:t>
      </w:r>
      <w:r w:rsidR="004E68FF" w:rsidRPr="006C5F03">
        <w:t>-</w:t>
      </w:r>
      <w:r w:rsidR="00E93486" w:rsidRPr="006C5F03">
        <w:t xml:space="preserve"> </w:t>
      </w:r>
      <w:hyperlink r:id="rId11" w:history="1">
        <w:r w:rsidR="00CC1A25" w:rsidRPr="000177C8">
          <w:rPr>
            <w:rStyle w:val="Hyperlink"/>
          </w:rPr>
          <w:t>#</w:t>
        </w:r>
        <w:r w:rsidR="006C5F03" w:rsidRPr="000177C8">
          <w:rPr>
            <w:rStyle w:val="Hyperlink"/>
          </w:rPr>
          <w:t>1831</w:t>
        </w:r>
      </w:hyperlink>
      <w:r w:rsidR="00BB03BC">
        <w:t xml:space="preserve"> </w:t>
      </w:r>
      <w:r w:rsidR="006C5F03">
        <w:t xml:space="preserve">for </w:t>
      </w:r>
      <w:r w:rsidR="00D016C3">
        <w:t>3,184.53</w:t>
      </w:r>
      <w:r w:rsidR="004D6D8E">
        <w:t>;</w:t>
      </w:r>
      <w:r w:rsidR="00D016C3">
        <w:t xml:space="preserve"> </w:t>
      </w:r>
      <w:hyperlink r:id="rId12" w:history="1">
        <w:r w:rsidR="00D016C3" w:rsidRPr="000177C8">
          <w:rPr>
            <w:rStyle w:val="Hyperlink"/>
          </w:rPr>
          <w:t>#1832</w:t>
        </w:r>
      </w:hyperlink>
      <w:r w:rsidR="00D016C3">
        <w:t xml:space="preserve"> for $10,923.64; </w:t>
      </w:r>
      <w:hyperlink r:id="rId13" w:history="1">
        <w:r w:rsidR="00D016C3" w:rsidRPr="000177C8">
          <w:rPr>
            <w:rStyle w:val="Hyperlink"/>
          </w:rPr>
          <w:t>#1833</w:t>
        </w:r>
      </w:hyperlink>
      <w:r w:rsidR="00D016C3">
        <w:t xml:space="preserve"> for $35,979.56</w:t>
      </w:r>
      <w:r w:rsidR="004D6D8E">
        <w:t xml:space="preserve"> </w:t>
      </w:r>
    </w:p>
    <w:p w:rsidR="00F07DC6" w:rsidRDefault="00150EB1" w:rsidP="00173DA7">
      <w:pPr>
        <w:pStyle w:val="ListParagraph"/>
        <w:numPr>
          <w:ilvl w:val="0"/>
          <w:numId w:val="4"/>
        </w:numPr>
        <w:spacing w:after="0" w:line="240" w:lineRule="auto"/>
      </w:pPr>
      <w:r>
        <w:tab/>
      </w:r>
      <w:r w:rsidR="00D755CA" w:rsidRPr="00311432">
        <w:t xml:space="preserve">Payroll </w:t>
      </w:r>
      <w:r w:rsidR="00D755CA" w:rsidRPr="006C5F03">
        <w:t>–</w:t>
      </w:r>
      <w:r w:rsidR="0044046D" w:rsidRPr="006C5F03">
        <w:t xml:space="preserve"> </w:t>
      </w:r>
      <w:r w:rsidR="00916E9D" w:rsidRPr="006C5F03">
        <w:t xml:space="preserve"> </w:t>
      </w:r>
      <w:hyperlink r:id="rId14" w:history="1">
        <w:r w:rsidR="00640C61" w:rsidRPr="000177C8">
          <w:rPr>
            <w:rStyle w:val="Hyperlink"/>
          </w:rPr>
          <w:t>#</w:t>
        </w:r>
        <w:r w:rsidR="006C5F03" w:rsidRPr="000177C8">
          <w:rPr>
            <w:rStyle w:val="Hyperlink"/>
          </w:rPr>
          <w:t>25</w:t>
        </w:r>
      </w:hyperlink>
      <w:r w:rsidR="003938EB">
        <w:t xml:space="preserve"> for </w:t>
      </w:r>
      <w:r w:rsidR="003470D6">
        <w:t>$240,349.32</w:t>
      </w:r>
      <w:r w:rsidR="009813CD">
        <w:t xml:space="preserve">; </w:t>
      </w:r>
      <w:hyperlink r:id="rId15" w:history="1">
        <w:r w:rsidR="006C5F03" w:rsidRPr="000177C8">
          <w:rPr>
            <w:rStyle w:val="Hyperlink"/>
          </w:rPr>
          <w:t>#26</w:t>
        </w:r>
      </w:hyperlink>
      <w:r w:rsidR="009813CD">
        <w:t xml:space="preserve"> for</w:t>
      </w:r>
      <w:r w:rsidR="003470D6">
        <w:t xml:space="preserve"> $288,729.80; </w:t>
      </w:r>
      <w:hyperlink r:id="rId16" w:history="1">
        <w:r w:rsidR="003470D6" w:rsidRPr="000177C8">
          <w:rPr>
            <w:rStyle w:val="Hyperlink"/>
          </w:rPr>
          <w:t>#27</w:t>
        </w:r>
      </w:hyperlink>
      <w:r w:rsidR="003470D6">
        <w:t xml:space="preserve"> for $122,278.04; </w:t>
      </w:r>
      <w:hyperlink r:id="rId17" w:history="1">
        <w:r w:rsidR="003470D6" w:rsidRPr="000177C8">
          <w:rPr>
            <w:rStyle w:val="Hyperlink"/>
          </w:rPr>
          <w:t>#28</w:t>
        </w:r>
      </w:hyperlink>
      <w:r w:rsidR="003470D6">
        <w:t xml:space="preserve"> for $118,872.28</w:t>
      </w:r>
    </w:p>
    <w:p w:rsidR="00F07DC6" w:rsidRPr="00311432" w:rsidRDefault="00F07DC6" w:rsidP="00295052">
      <w:pPr>
        <w:pStyle w:val="ListParagraph"/>
        <w:spacing w:after="0" w:line="240" w:lineRule="auto"/>
        <w:ind w:left="1800"/>
      </w:pPr>
    </w:p>
    <w:p w:rsidR="008D27FA" w:rsidRDefault="00CC1A25" w:rsidP="00172160">
      <w:pPr>
        <w:spacing w:after="0" w:line="240" w:lineRule="auto"/>
        <w:ind w:left="720"/>
      </w:pPr>
      <w:r>
        <w:t>C.</w:t>
      </w:r>
      <w:r w:rsidR="00F07DC6">
        <w:tab/>
      </w:r>
      <w:hyperlink r:id="rId18" w:history="1">
        <w:r w:rsidR="00D755CA" w:rsidRPr="00BC2EA4">
          <w:rPr>
            <w:rStyle w:val="Hyperlink"/>
          </w:rPr>
          <w:t>Approval of Activity Accounts</w:t>
        </w:r>
      </w:hyperlink>
      <w:r w:rsidR="00D755CA" w:rsidRPr="00311432">
        <w:t xml:space="preserve"> – </w:t>
      </w:r>
      <w:r w:rsidR="00D56D11" w:rsidRPr="00311432">
        <w:t>Consideration</w:t>
      </w:r>
      <w:r w:rsidR="00D755CA" w:rsidRPr="00311432">
        <w:t xml:space="preserve"> of </w:t>
      </w:r>
      <w:r w:rsidR="00D56D11" w:rsidRPr="00311432">
        <w:t xml:space="preserve">approving the </w:t>
      </w:r>
      <w:r w:rsidR="00D755CA" w:rsidRPr="00311432">
        <w:t xml:space="preserve">activity accounts for the month of </w:t>
      </w:r>
      <w:r w:rsidR="002468E7">
        <w:tab/>
      </w:r>
      <w:r w:rsidR="002763A6">
        <w:t>May</w:t>
      </w:r>
      <w:r w:rsidR="00D755CA" w:rsidRPr="00311432">
        <w:t xml:space="preserve"> as noted in the Board backup.</w:t>
      </w:r>
      <w:r w:rsidR="00295052">
        <w:t xml:space="preserve"> </w:t>
      </w:r>
    </w:p>
    <w:p w:rsidR="00172160" w:rsidRDefault="00172160" w:rsidP="00172160">
      <w:pPr>
        <w:spacing w:after="0" w:line="240" w:lineRule="auto"/>
        <w:ind w:left="720"/>
      </w:pPr>
    </w:p>
    <w:p w:rsidR="00172160" w:rsidRDefault="00172160" w:rsidP="00172160">
      <w:pPr>
        <w:spacing w:after="0" w:line="240" w:lineRule="auto"/>
        <w:ind w:left="1440" w:hanging="720"/>
      </w:pPr>
      <w:r>
        <w:rPr>
          <w:rFonts w:ascii="Calibri" w:hAnsi="Calibri"/>
          <w:sz w:val="24"/>
          <w:szCs w:val="24"/>
        </w:rPr>
        <w:t xml:space="preserve">D. </w:t>
      </w:r>
      <w:r>
        <w:rPr>
          <w:rFonts w:ascii="Calibri" w:hAnsi="Calibri"/>
          <w:sz w:val="24"/>
          <w:szCs w:val="24"/>
        </w:rPr>
        <w:tab/>
      </w:r>
      <w:hyperlink r:id="rId19" w:history="1">
        <w:r w:rsidR="002763A6" w:rsidRPr="004A23F6">
          <w:rPr>
            <w:rStyle w:val="Hyperlink"/>
          </w:rPr>
          <w:t>Approval of</w:t>
        </w:r>
        <w:r w:rsidR="002333B5" w:rsidRPr="004A23F6">
          <w:rPr>
            <w:rStyle w:val="Hyperlink"/>
          </w:rPr>
          <w:t xml:space="preserve"> Willcox</w:t>
        </w:r>
        <w:r w:rsidR="002763A6" w:rsidRPr="004A23F6">
          <w:rPr>
            <w:rStyle w:val="Hyperlink"/>
          </w:rPr>
          <w:t xml:space="preserve"> Rock and Sand</w:t>
        </w:r>
        <w:r w:rsidRPr="004A23F6">
          <w:rPr>
            <w:rStyle w:val="Hyperlink"/>
          </w:rPr>
          <w:t xml:space="preserve"> </w:t>
        </w:r>
        <w:r w:rsidR="002333B5" w:rsidRPr="004A23F6">
          <w:rPr>
            <w:rStyle w:val="Hyperlink"/>
          </w:rPr>
          <w:t>Inc</w:t>
        </w:r>
        <w:r w:rsidR="00641715" w:rsidRPr="004A23F6">
          <w:rPr>
            <w:rStyle w:val="Hyperlink"/>
          </w:rPr>
          <w:t>.</w:t>
        </w:r>
      </w:hyperlink>
      <w:r w:rsidR="002333B5">
        <w:t xml:space="preserve"> </w:t>
      </w:r>
      <w:r w:rsidRPr="002763A6">
        <w:t>Payment</w:t>
      </w:r>
      <w:r>
        <w:t xml:space="preserve"> – Consideration of approving payment to </w:t>
      </w:r>
      <w:r w:rsidR="002333B5">
        <w:t xml:space="preserve">Willcox </w:t>
      </w:r>
      <w:r w:rsidR="002763A6">
        <w:t>Rock and Sand</w:t>
      </w:r>
      <w:r w:rsidR="002333B5">
        <w:t xml:space="preserve"> Inc</w:t>
      </w:r>
      <w:r w:rsidR="00641715">
        <w:t>.</w:t>
      </w:r>
      <w:r>
        <w:t xml:space="preserve"> as noted in the Board backup.</w:t>
      </w:r>
    </w:p>
    <w:p w:rsidR="00172160" w:rsidRDefault="00172160" w:rsidP="00172160">
      <w:pPr>
        <w:spacing w:after="0" w:line="240" w:lineRule="auto"/>
        <w:ind w:left="1440" w:hanging="720"/>
      </w:pPr>
    </w:p>
    <w:p w:rsidR="00172160" w:rsidRDefault="00172160" w:rsidP="002763A6">
      <w:pPr>
        <w:spacing w:after="0" w:line="240" w:lineRule="auto"/>
        <w:ind w:left="1440" w:hanging="720"/>
      </w:pPr>
      <w:r>
        <w:tab/>
        <w:t xml:space="preserve">Invoice </w:t>
      </w:r>
      <w:hyperlink r:id="rId20" w:history="1">
        <w:r w:rsidR="002333B5" w:rsidRPr="000177C8">
          <w:rPr>
            <w:rStyle w:val="Hyperlink"/>
          </w:rPr>
          <w:t># 8216</w:t>
        </w:r>
      </w:hyperlink>
      <w:r w:rsidR="002763A6">
        <w:t xml:space="preserve"> for </w:t>
      </w:r>
      <w:r w:rsidR="002333B5">
        <w:t>$590.04</w:t>
      </w:r>
    </w:p>
    <w:p w:rsidR="002763A6" w:rsidRDefault="002763A6" w:rsidP="002763A6">
      <w:pPr>
        <w:spacing w:after="0" w:line="240" w:lineRule="auto"/>
        <w:ind w:left="1440" w:hanging="720"/>
      </w:pPr>
    </w:p>
    <w:p w:rsidR="008C5383" w:rsidRDefault="00172160" w:rsidP="00172160">
      <w:pPr>
        <w:spacing w:after="0" w:line="240" w:lineRule="auto"/>
        <w:ind w:left="720"/>
      </w:pPr>
      <w:r>
        <w:t>E.</w:t>
      </w:r>
      <w:r w:rsidR="00DD3A93">
        <w:tab/>
      </w:r>
      <w:hyperlink r:id="rId21" w:history="1">
        <w:r w:rsidR="00D755CA" w:rsidRPr="00BC2EA4">
          <w:rPr>
            <w:rStyle w:val="Hyperlink"/>
          </w:rPr>
          <w:t>Personnel</w:t>
        </w:r>
      </w:hyperlink>
      <w:r w:rsidR="00D755CA" w:rsidRPr="0047639C">
        <w:t xml:space="preserve"> – </w:t>
      </w:r>
      <w:r w:rsidR="00FA2304">
        <w:t xml:space="preserve"> </w:t>
      </w:r>
    </w:p>
    <w:p w:rsidR="008D27FA" w:rsidRDefault="008D27FA" w:rsidP="008D27FA">
      <w:pPr>
        <w:pStyle w:val="ListParagraph"/>
        <w:spacing w:after="0" w:line="240" w:lineRule="auto"/>
        <w:ind w:left="1440"/>
      </w:pPr>
    </w:p>
    <w:p w:rsidR="00337AC9" w:rsidRDefault="008D27FA" w:rsidP="00337AC9">
      <w:pPr>
        <w:pStyle w:val="ListParagraph"/>
        <w:tabs>
          <w:tab w:val="left" w:pos="1006"/>
        </w:tabs>
        <w:ind w:left="1440"/>
      </w:pPr>
      <w:r>
        <w:t>1.</w:t>
      </w:r>
      <w:r w:rsidR="00337AC9">
        <w:tab/>
      </w:r>
      <w:r w:rsidR="00337AC9">
        <w:rPr>
          <w:u w:val="single"/>
        </w:rPr>
        <w:t>Hiring – FY 2018-2019</w:t>
      </w:r>
      <w:r w:rsidR="00337AC9">
        <w:t>- Consideration of approving the following hiring for FY 2018-2019,</w:t>
      </w:r>
    </w:p>
    <w:p w:rsidR="00F730AA" w:rsidRDefault="00337AC9" w:rsidP="00F730AA">
      <w:pPr>
        <w:pStyle w:val="ListParagraph"/>
        <w:tabs>
          <w:tab w:val="left" w:pos="1006"/>
        </w:tabs>
        <w:ind w:left="1440"/>
      </w:pPr>
      <w:r>
        <w:tab/>
        <w:t>Contingent upon approval of fingerprint background check/clearance card when required:</w:t>
      </w:r>
    </w:p>
    <w:p w:rsidR="00F730AA" w:rsidRDefault="00F730AA" w:rsidP="00F730AA">
      <w:pPr>
        <w:pStyle w:val="ListParagraph"/>
        <w:tabs>
          <w:tab w:val="left" w:pos="1006"/>
        </w:tabs>
        <w:ind w:left="1440"/>
      </w:pPr>
    </w:p>
    <w:p w:rsidR="00F730AA" w:rsidRPr="00F730AA" w:rsidRDefault="00F730AA" w:rsidP="00F730AA">
      <w:pPr>
        <w:pStyle w:val="ListParagraph"/>
        <w:tabs>
          <w:tab w:val="left" w:pos="1006"/>
        </w:tabs>
        <w:ind w:left="1440"/>
      </w:pPr>
      <w:r>
        <w:tab/>
      </w:r>
      <w:r w:rsidR="00BB5984" w:rsidRPr="00382662">
        <w:t xml:space="preserve">a. </w:t>
      </w:r>
      <w:r w:rsidR="00CD1FCA" w:rsidRPr="00F730AA">
        <w:t xml:space="preserve">Kelly Van Shaar, High School, Digital Visual Arts and Technical Theatre Instructor, Effective </w:t>
      </w:r>
      <w:r w:rsidR="00CD1FCA" w:rsidRPr="00F730AA">
        <w:tab/>
      </w:r>
      <w:r w:rsidR="00CD1FCA" w:rsidRPr="00F730AA">
        <w:tab/>
        <w:t xml:space="preserve">     August 1</w:t>
      </w:r>
      <w:r w:rsidR="00E728AD" w:rsidRPr="00F730AA">
        <w:t>, 2018</w:t>
      </w:r>
      <w:r w:rsidR="00CD1FCA" w:rsidRPr="00F730AA">
        <w:t>.</w:t>
      </w:r>
    </w:p>
    <w:p w:rsidR="00F5542E" w:rsidRDefault="00F730AA" w:rsidP="00F730AA">
      <w:pPr>
        <w:pStyle w:val="ListParagraph"/>
        <w:tabs>
          <w:tab w:val="left" w:pos="1006"/>
        </w:tabs>
        <w:ind w:left="1440"/>
      </w:pPr>
      <w:r>
        <w:tab/>
      </w:r>
      <w:r w:rsidR="00CD1FCA">
        <w:t>b.</w:t>
      </w:r>
      <w:r w:rsidR="00B740F7">
        <w:t xml:space="preserve"> Phillip Steward, High School, Head Girls Basketball Coach, Effective August 1, 2018.</w:t>
      </w:r>
    </w:p>
    <w:p w:rsidR="00F730AA" w:rsidRDefault="00663FB9" w:rsidP="00F730AA">
      <w:pPr>
        <w:pStyle w:val="ListParagraph"/>
        <w:tabs>
          <w:tab w:val="left" w:pos="1006"/>
        </w:tabs>
        <w:ind w:left="1440"/>
      </w:pPr>
      <w:r>
        <w:tab/>
        <w:t>c</w:t>
      </w:r>
      <w:r w:rsidR="00B740F7">
        <w:t>. Katrina Garza, High School, IDEA Teachers Assistant, Effective August 1, 2018.</w:t>
      </w:r>
      <w:r>
        <w:tab/>
      </w:r>
      <w:r>
        <w:tab/>
      </w:r>
      <w:r>
        <w:tab/>
        <w:t>d</w:t>
      </w:r>
      <w:r w:rsidR="00B740F7">
        <w:t>. Fred Martin, Elementary School, Kindergarten Teacher, Effective August 1, 2018.</w:t>
      </w:r>
      <w:r>
        <w:tab/>
      </w:r>
      <w:r>
        <w:tab/>
        <w:t>e</w:t>
      </w:r>
      <w:r w:rsidR="00B740F7">
        <w:t xml:space="preserve">. Joylene Pando, Elementary School, Temporary Pre-K Paraprofessional, Effective August 6, </w:t>
      </w:r>
      <w:r w:rsidR="00F730AA">
        <w:tab/>
      </w:r>
      <w:r w:rsidR="00F730AA">
        <w:tab/>
        <w:t xml:space="preserve">    </w:t>
      </w:r>
      <w:r w:rsidR="00B740F7">
        <w:t>2018.</w:t>
      </w:r>
    </w:p>
    <w:p w:rsidR="00F730AA" w:rsidRDefault="00BB5984" w:rsidP="00A5364C">
      <w:pPr>
        <w:pStyle w:val="ListParagraph"/>
        <w:tabs>
          <w:tab w:val="left" w:pos="1006"/>
        </w:tabs>
        <w:ind w:left="1440"/>
      </w:pPr>
      <w:r w:rsidRPr="00382662">
        <w:tab/>
      </w:r>
      <w:r w:rsidR="00663FB9">
        <w:t>f</w:t>
      </w:r>
      <w:r w:rsidR="00B740F7">
        <w:t>. Melanie Williams, Elementary School, Paraprofessional, Effective August 1, 2018.</w:t>
      </w:r>
    </w:p>
    <w:p w:rsidR="00F730AA" w:rsidRDefault="00663FB9" w:rsidP="00A5364C">
      <w:pPr>
        <w:pStyle w:val="ListParagraph"/>
        <w:tabs>
          <w:tab w:val="left" w:pos="1006"/>
        </w:tabs>
        <w:ind w:left="1440"/>
      </w:pPr>
      <w:r>
        <w:tab/>
        <w:t>g</w:t>
      </w:r>
      <w:r w:rsidR="00F730AA">
        <w:t>. Priscilla Tipler, Elementary School, Paraprofessional, Effective August 1, 2018.</w:t>
      </w:r>
    </w:p>
    <w:p w:rsidR="00A5364C" w:rsidRDefault="00BA2AC6" w:rsidP="00A5364C">
      <w:pPr>
        <w:pStyle w:val="ListParagraph"/>
        <w:tabs>
          <w:tab w:val="left" w:pos="1006"/>
        </w:tabs>
        <w:spacing w:after="100" w:afterAutospacing="1" w:line="240" w:lineRule="auto"/>
        <w:ind w:left="1440"/>
        <w:rPr>
          <w:rFonts w:ascii="Tahoma" w:eastAsia="Times New Roman" w:hAnsi="Tahoma" w:cs="Tahoma"/>
          <w:sz w:val="24"/>
          <w:szCs w:val="24"/>
        </w:rPr>
      </w:pPr>
      <w:r>
        <w:tab/>
      </w:r>
      <w:r w:rsidR="00663FB9">
        <w:t>h</w:t>
      </w:r>
      <w:r w:rsidR="00E728AD">
        <w:t>. Linda</w:t>
      </w:r>
      <w:r>
        <w:t xml:space="preserve"> McCann, Substitute Teacher, Effective August 1, 2018.</w:t>
      </w:r>
      <w:r w:rsidR="00A5364C" w:rsidRPr="00A5364C">
        <w:rPr>
          <w:rFonts w:ascii="Tahoma" w:eastAsia="Times New Roman" w:hAnsi="Tahoma" w:cs="Tahoma"/>
          <w:sz w:val="24"/>
          <w:szCs w:val="24"/>
        </w:rPr>
        <w:t xml:space="preserve"> </w:t>
      </w:r>
    </w:p>
    <w:p w:rsidR="00A5364C" w:rsidRPr="00A5364C" w:rsidRDefault="00F5542E" w:rsidP="00A5364C">
      <w:pPr>
        <w:pStyle w:val="ListParagraph"/>
        <w:tabs>
          <w:tab w:val="left" w:pos="1006"/>
        </w:tabs>
        <w:spacing w:after="100" w:afterAutospacing="1" w:line="240" w:lineRule="auto"/>
        <w:ind w:left="1440"/>
        <w:rPr>
          <w:rFonts w:asciiTheme="majorHAnsi" w:eastAsia="Times New Roman" w:hAnsiTheme="majorHAnsi" w:cs="Tahoma"/>
        </w:rPr>
      </w:pPr>
      <w:r>
        <w:rPr>
          <w:rFonts w:ascii="Tahoma" w:eastAsia="Times New Roman" w:hAnsi="Tahoma" w:cs="Tahoma"/>
          <w:sz w:val="24"/>
          <w:szCs w:val="24"/>
        </w:rPr>
        <w:tab/>
      </w:r>
      <w:r w:rsidR="00663FB9">
        <w:rPr>
          <w:rFonts w:eastAsia="Times New Roman" w:cs="Tahoma"/>
        </w:rPr>
        <w:t>i</w:t>
      </w:r>
      <w:r w:rsidR="00A5364C" w:rsidRPr="00A5364C">
        <w:rPr>
          <w:rFonts w:eastAsia="Times New Roman" w:cs="Tahoma"/>
        </w:rPr>
        <w:t>.</w:t>
      </w:r>
      <w:r w:rsidR="00A5364C" w:rsidRPr="00A5364C">
        <w:rPr>
          <w:rFonts w:ascii="Tahoma" w:eastAsia="Times New Roman" w:hAnsi="Tahoma" w:cs="Tahoma"/>
          <w:sz w:val="24"/>
          <w:szCs w:val="24"/>
        </w:rPr>
        <w:t xml:space="preserve"> </w:t>
      </w:r>
      <w:r w:rsidR="00A5364C" w:rsidRPr="00A5364C">
        <w:rPr>
          <w:rFonts w:eastAsia="Times New Roman" w:cs="Tahoma"/>
        </w:rPr>
        <w:t xml:space="preserve">Amanda Lunt, Substitute Teacher, $11.88 per hour for 8 hours a day, </w:t>
      </w:r>
      <w:r w:rsidR="00A5364C" w:rsidRPr="00A5364C">
        <w:rPr>
          <w:rFonts w:eastAsia="Times New Roman" w:cs="Tahoma"/>
        </w:rPr>
        <w:tab/>
      </w:r>
      <w:r w:rsidR="00A5364C" w:rsidRPr="00A5364C">
        <w:rPr>
          <w:rFonts w:eastAsia="Times New Roman" w:cs="Tahoma"/>
        </w:rPr>
        <w:tab/>
        <w:t xml:space="preserve">   </w:t>
      </w:r>
      <w:r w:rsidR="00A5364C" w:rsidRPr="00A5364C">
        <w:rPr>
          <w:rFonts w:eastAsia="Times New Roman" w:cs="Tahoma"/>
        </w:rPr>
        <w:tab/>
      </w:r>
      <w:r w:rsidR="00A5364C" w:rsidRPr="00A5364C">
        <w:rPr>
          <w:rFonts w:eastAsia="Times New Roman" w:cs="Tahoma"/>
        </w:rPr>
        <w:tab/>
        <w:t xml:space="preserve">    </w:t>
      </w:r>
      <w:r w:rsidR="00A5364C">
        <w:rPr>
          <w:rFonts w:eastAsia="Times New Roman" w:cs="Tahoma"/>
        </w:rPr>
        <w:tab/>
        <w:t xml:space="preserve">    </w:t>
      </w:r>
      <w:r w:rsidR="00A5364C" w:rsidRPr="00A5364C">
        <w:rPr>
          <w:rFonts w:eastAsia="Times New Roman" w:cs="Tahoma"/>
        </w:rPr>
        <w:t>Effective August 1, 2018</w:t>
      </w:r>
      <w:r w:rsidR="00A5364C" w:rsidRPr="00A5364C">
        <w:rPr>
          <w:rFonts w:asciiTheme="majorHAnsi" w:eastAsia="Times New Roman" w:hAnsiTheme="majorHAnsi" w:cs="Tahoma"/>
        </w:rPr>
        <w:t>.</w:t>
      </w:r>
    </w:p>
    <w:p w:rsidR="00BA2AC6" w:rsidRPr="00A5364C" w:rsidRDefault="00BA2AC6" w:rsidP="00265AD6">
      <w:pPr>
        <w:pStyle w:val="ListParagraph"/>
        <w:tabs>
          <w:tab w:val="left" w:pos="1006"/>
        </w:tabs>
        <w:ind w:left="1440"/>
        <w:rPr>
          <w:rFonts w:asciiTheme="majorHAnsi" w:hAnsiTheme="majorHAnsi"/>
        </w:rPr>
      </w:pPr>
    </w:p>
    <w:p w:rsidR="00AA7326" w:rsidRDefault="00207AE8" w:rsidP="005E0A76">
      <w:pPr>
        <w:pStyle w:val="ListParagraph"/>
        <w:tabs>
          <w:tab w:val="left" w:pos="1006"/>
        </w:tabs>
        <w:ind w:left="1440"/>
      </w:pPr>
      <w:r>
        <w:t xml:space="preserve"> </w:t>
      </w:r>
      <w:r w:rsidR="008D27FA">
        <w:t>2</w:t>
      </w:r>
      <w:r w:rsidR="008240CC">
        <w:t>.</w:t>
      </w:r>
      <w:r w:rsidR="008240CC">
        <w:tab/>
      </w:r>
      <w:r w:rsidR="008240CC" w:rsidRPr="00FA2304">
        <w:rPr>
          <w:u w:val="single"/>
        </w:rPr>
        <w:t>Hiring</w:t>
      </w:r>
      <w:r w:rsidR="002D3069">
        <w:rPr>
          <w:u w:val="single"/>
        </w:rPr>
        <w:t xml:space="preserve"> – FY 2017</w:t>
      </w:r>
      <w:r w:rsidR="006F1372">
        <w:rPr>
          <w:u w:val="single"/>
        </w:rPr>
        <w:t>-201</w:t>
      </w:r>
      <w:r w:rsidR="002D3069">
        <w:rPr>
          <w:u w:val="single"/>
        </w:rPr>
        <w:t>8</w:t>
      </w:r>
      <w:r w:rsidR="008240CC" w:rsidRPr="00311432">
        <w:t xml:space="preserve"> – </w:t>
      </w:r>
      <w:r w:rsidR="001A6B01" w:rsidRPr="00311432">
        <w:t xml:space="preserve">Consideration of approving the following hiring for FY </w:t>
      </w:r>
      <w:r w:rsidR="00B74553">
        <w:t>2017-</w:t>
      </w:r>
      <w:r w:rsidR="001A6B01" w:rsidRPr="00311432">
        <w:t>201</w:t>
      </w:r>
      <w:r w:rsidR="006F1372">
        <w:t>8</w:t>
      </w:r>
      <w:r w:rsidR="001A6B01" w:rsidRPr="00311432">
        <w:t xml:space="preserve">, </w:t>
      </w:r>
      <w:r w:rsidR="001A6B01">
        <w:tab/>
      </w:r>
      <w:r w:rsidR="001A6B01" w:rsidRPr="00311432">
        <w:t xml:space="preserve">contingent upon approval of fingerprint background check/clearance card when </w:t>
      </w:r>
      <w:r w:rsidR="001A6B01">
        <w:tab/>
      </w:r>
      <w:r w:rsidR="006F1AFE">
        <w:t>required:</w:t>
      </w:r>
    </w:p>
    <w:p w:rsidR="00754A10" w:rsidRDefault="00754A10" w:rsidP="005E0A76">
      <w:pPr>
        <w:pStyle w:val="ListParagraph"/>
        <w:tabs>
          <w:tab w:val="left" w:pos="1006"/>
        </w:tabs>
        <w:ind w:left="1440"/>
      </w:pPr>
    </w:p>
    <w:p w:rsidR="00F730AA" w:rsidRDefault="00AA7326" w:rsidP="00F730AA">
      <w:pPr>
        <w:pStyle w:val="ListParagraph"/>
        <w:tabs>
          <w:tab w:val="left" w:pos="1006"/>
        </w:tabs>
        <w:ind w:left="1440"/>
      </w:pPr>
      <w:r>
        <w:tab/>
        <w:t>a.</w:t>
      </w:r>
      <w:r w:rsidR="00337AC9">
        <w:t xml:space="preserve"> </w:t>
      </w:r>
      <w:r w:rsidR="00F730AA">
        <w:t>James Stalder, Bus Driver, Effective June 30, 2018.</w:t>
      </w:r>
    </w:p>
    <w:p w:rsidR="002D3069" w:rsidRDefault="007D26D4" w:rsidP="002763A6">
      <w:pPr>
        <w:pStyle w:val="ListParagraph"/>
        <w:tabs>
          <w:tab w:val="left" w:pos="1006"/>
        </w:tabs>
        <w:ind w:left="1440"/>
      </w:pPr>
      <w:r>
        <w:tab/>
      </w:r>
    </w:p>
    <w:p w:rsidR="008D27FA" w:rsidRDefault="002763A6" w:rsidP="002763A6">
      <w:pPr>
        <w:pStyle w:val="ListParagraph"/>
        <w:tabs>
          <w:tab w:val="left" w:pos="1006"/>
        </w:tabs>
        <w:ind w:left="1440"/>
      </w:pPr>
      <w:r>
        <w:t>3.</w:t>
      </w:r>
      <w:r w:rsidR="002D3069">
        <w:tab/>
      </w:r>
      <w:r w:rsidR="00365F68" w:rsidRPr="006C7EE2">
        <w:rPr>
          <w:u w:val="single"/>
        </w:rPr>
        <w:t xml:space="preserve">Employee </w:t>
      </w:r>
      <w:r w:rsidR="006961AC" w:rsidRPr="006C7EE2">
        <w:rPr>
          <w:u w:val="single"/>
        </w:rPr>
        <w:t>Resignations</w:t>
      </w:r>
      <w:r w:rsidR="006C7EE2">
        <w:t xml:space="preserve"> </w:t>
      </w:r>
      <w:r w:rsidR="006961AC">
        <w:t xml:space="preserve">- </w:t>
      </w:r>
      <w:r w:rsidR="0057100D">
        <w:t>Consideration of approving the followin</w:t>
      </w:r>
      <w:r w:rsidR="007A7E6B">
        <w:t xml:space="preserve">g </w:t>
      </w:r>
      <w:r w:rsidR="00365F68">
        <w:t xml:space="preserve">Employee </w:t>
      </w:r>
      <w:r w:rsidR="00FD791D">
        <w:t>Resignation</w:t>
      </w:r>
      <w:r w:rsidR="006961AC">
        <w:t xml:space="preserve"> </w:t>
      </w:r>
    </w:p>
    <w:p w:rsidR="00E8675C" w:rsidRDefault="00E8675C" w:rsidP="002763A6">
      <w:pPr>
        <w:pStyle w:val="ListParagraph"/>
        <w:tabs>
          <w:tab w:val="left" w:pos="1006"/>
        </w:tabs>
        <w:ind w:left="1440"/>
      </w:pPr>
    </w:p>
    <w:p w:rsidR="005C656C" w:rsidRDefault="0057100D" w:rsidP="00742F96">
      <w:pPr>
        <w:pStyle w:val="ListParagraph"/>
        <w:tabs>
          <w:tab w:val="left" w:pos="1006"/>
        </w:tabs>
        <w:ind w:left="2160" w:hanging="720"/>
      </w:pPr>
      <w:r>
        <w:tab/>
        <w:t>a</w:t>
      </w:r>
      <w:r w:rsidR="00C63FC5">
        <w:t>.</w:t>
      </w:r>
      <w:r w:rsidR="00167894">
        <w:t xml:space="preserve"> </w:t>
      </w:r>
      <w:r w:rsidR="00CD1FCA">
        <w:t>Patti Gallagher, District Office Accounts Payable, Effective June 11</w:t>
      </w:r>
      <w:r w:rsidR="004A0497">
        <w:t>, 2018</w:t>
      </w:r>
      <w:r w:rsidR="005C656C">
        <w:t>.</w:t>
      </w:r>
    </w:p>
    <w:p w:rsidR="00167894" w:rsidRPr="00CA2C54" w:rsidRDefault="00F730AA" w:rsidP="00CA2C54">
      <w:pPr>
        <w:pStyle w:val="ListParagraph"/>
        <w:tabs>
          <w:tab w:val="left" w:pos="1006"/>
        </w:tabs>
        <w:ind w:left="2160" w:hanging="720"/>
        <w:rPr>
          <w:rStyle w:val="Hyperlink"/>
          <w:color w:val="auto"/>
          <w:u w:val="none"/>
        </w:rPr>
      </w:pPr>
      <w:r>
        <w:tab/>
      </w:r>
      <w:r w:rsidR="005C656C" w:rsidRPr="001934FF">
        <w:t xml:space="preserve">                  </w:t>
      </w:r>
    </w:p>
    <w:p w:rsidR="003A56F6" w:rsidRDefault="00677D6A" w:rsidP="00977209">
      <w:pPr>
        <w:tabs>
          <w:tab w:val="left" w:pos="1006"/>
        </w:tabs>
        <w:rPr>
          <w:rFonts w:cs="Times New Roman"/>
        </w:rPr>
      </w:pPr>
      <w:r w:rsidRPr="001934FF">
        <w:rPr>
          <w:rStyle w:val="Hyperlink"/>
          <w:color w:val="auto"/>
          <w:u w:val="none"/>
        </w:rPr>
        <w:t xml:space="preserve">  </w:t>
      </w:r>
      <w:r w:rsidR="009D0938" w:rsidRPr="001934FF">
        <w:rPr>
          <w:rStyle w:val="Hyperlink"/>
          <w:color w:val="auto"/>
          <w:u w:val="none"/>
        </w:rPr>
        <w:t xml:space="preserve">           </w:t>
      </w:r>
      <w:r w:rsidR="00AE0A75" w:rsidRPr="001934FF">
        <w:rPr>
          <w:rStyle w:val="Hyperlink"/>
          <w:color w:val="auto"/>
          <w:u w:val="none"/>
        </w:rPr>
        <w:t xml:space="preserve">  </w:t>
      </w:r>
      <w:r w:rsidR="009D0938" w:rsidRPr="001934FF">
        <w:rPr>
          <w:rStyle w:val="Hyperlink"/>
          <w:color w:val="auto"/>
          <w:u w:val="none"/>
        </w:rPr>
        <w:t xml:space="preserve"> </w:t>
      </w:r>
      <w:r w:rsidR="00764F45">
        <w:rPr>
          <w:rStyle w:val="Hyperlink"/>
          <w:color w:val="auto"/>
          <w:u w:val="none"/>
        </w:rPr>
        <w:t>F</w:t>
      </w:r>
      <w:r>
        <w:rPr>
          <w:rStyle w:val="Hyperlink"/>
          <w:color w:val="auto"/>
          <w:u w:val="none"/>
        </w:rPr>
        <w:t>.</w:t>
      </w:r>
      <w:r>
        <w:rPr>
          <w:rStyle w:val="Hyperlink"/>
          <w:color w:val="auto"/>
          <w:u w:val="none"/>
        </w:rPr>
        <w:tab/>
      </w:r>
      <w:r>
        <w:rPr>
          <w:rStyle w:val="Hyperlink"/>
          <w:color w:val="auto"/>
          <w:u w:val="none"/>
        </w:rPr>
        <w:tab/>
      </w:r>
      <w:hyperlink r:id="rId22" w:history="1">
        <w:r w:rsidRPr="00BC2EA4">
          <w:rPr>
            <w:rStyle w:val="Hyperlink"/>
            <w:rFonts w:cs="Times New Roman"/>
          </w:rPr>
          <w:t>Donations</w:t>
        </w:r>
      </w:hyperlink>
      <w:r>
        <w:rPr>
          <w:rFonts w:cs="Times New Roman"/>
        </w:rPr>
        <w:t xml:space="preserve"> – Consideration of approving the donations to the Dist</w:t>
      </w:r>
      <w:r w:rsidR="00361CB3">
        <w:rPr>
          <w:rFonts w:cs="Times New Roman"/>
        </w:rPr>
        <w:t>rict listed in the Board backup.</w:t>
      </w:r>
    </w:p>
    <w:p w:rsidR="00CA2C54" w:rsidRPr="00CA2C54" w:rsidRDefault="00CA2C54" w:rsidP="00E728AD">
      <w:pPr>
        <w:spacing w:after="0"/>
        <w:ind w:left="3902" w:hanging="2462"/>
        <w:rPr>
          <w:rFonts w:cs="Tahoma"/>
        </w:rPr>
      </w:pPr>
      <w:r w:rsidRPr="00CA2C54">
        <w:rPr>
          <w:rFonts w:cs="Times New Roman"/>
        </w:rPr>
        <w:t xml:space="preserve">1. </w:t>
      </w:r>
      <w:r w:rsidR="00E728AD">
        <w:rPr>
          <w:rFonts w:cs="Times New Roman"/>
        </w:rPr>
        <w:t xml:space="preserve"> </w:t>
      </w:r>
      <w:r w:rsidRPr="00CA2C54">
        <w:rPr>
          <w:rFonts w:cs="Tahoma"/>
        </w:rPr>
        <w:t>SSVEC:  Monetary donation to Willcox High School Science department for $1000.00</w:t>
      </w:r>
      <w:r w:rsidR="00BA2AC6">
        <w:rPr>
          <w:rFonts w:cs="Tahoma"/>
        </w:rPr>
        <w:t>.</w:t>
      </w:r>
    </w:p>
    <w:p w:rsidR="00BA2AC6" w:rsidRDefault="00CA2C54" w:rsidP="00E728AD">
      <w:pPr>
        <w:spacing w:after="0"/>
        <w:ind w:left="3902" w:hanging="2462"/>
        <w:rPr>
          <w:rFonts w:cs="Tahoma"/>
        </w:rPr>
      </w:pPr>
      <w:r>
        <w:rPr>
          <w:rFonts w:ascii="Tahoma" w:hAnsi="Tahoma" w:cs="Tahoma"/>
        </w:rPr>
        <w:t xml:space="preserve">2. </w:t>
      </w:r>
      <w:r w:rsidRPr="00CA2C54">
        <w:rPr>
          <w:rFonts w:cs="Tahoma"/>
        </w:rPr>
        <w:t>NCCH:  Monetary donation to Willcox High School Science department for $50.00</w:t>
      </w:r>
      <w:r w:rsidR="00BA2AC6">
        <w:rPr>
          <w:rFonts w:cs="Tahoma"/>
        </w:rPr>
        <w:t>.</w:t>
      </w:r>
    </w:p>
    <w:p w:rsidR="00BA2AC6" w:rsidRDefault="00BA2AC6" w:rsidP="00E728AD">
      <w:pPr>
        <w:spacing w:after="0"/>
        <w:ind w:left="3902" w:hanging="2462"/>
        <w:rPr>
          <w:rFonts w:cs="Tahoma"/>
        </w:rPr>
      </w:pPr>
      <w:r>
        <w:rPr>
          <w:rFonts w:ascii="Tahoma" w:hAnsi="Tahoma" w:cs="Tahoma"/>
        </w:rPr>
        <w:t>3.</w:t>
      </w:r>
      <w:r>
        <w:rPr>
          <w:rFonts w:cs="Tahoma"/>
        </w:rPr>
        <w:t xml:space="preserve"> West Central Initiative:  Monetary donation to Willcox High S</w:t>
      </w:r>
      <w:r w:rsidR="00E728AD">
        <w:rPr>
          <w:rFonts w:cs="Tahoma"/>
        </w:rPr>
        <w:t xml:space="preserve">chool Science department for </w:t>
      </w:r>
      <w:r>
        <w:rPr>
          <w:rFonts w:cs="Tahoma"/>
        </w:rPr>
        <w:t>$500.00.</w:t>
      </w:r>
      <w:r>
        <w:rPr>
          <w:rFonts w:cs="Tahoma"/>
        </w:rPr>
        <w:tab/>
      </w:r>
    </w:p>
    <w:p w:rsidR="00097ED2" w:rsidRPr="00CA2C54" w:rsidRDefault="00097ED2" w:rsidP="00E728AD">
      <w:pPr>
        <w:spacing w:after="0"/>
        <w:ind w:left="3902" w:hanging="2462"/>
        <w:rPr>
          <w:rFonts w:cs="Tahoma"/>
        </w:rPr>
      </w:pPr>
    </w:p>
    <w:p w:rsidR="007C04C9" w:rsidRPr="00E728AD" w:rsidRDefault="00E728AD" w:rsidP="00E728AD">
      <w:pPr>
        <w:pStyle w:val="NoSpacing"/>
        <w:ind w:left="720"/>
      </w:pPr>
      <w:r>
        <w:t xml:space="preserve"> </w:t>
      </w:r>
      <w:r w:rsidR="003E4023">
        <w:t xml:space="preserve">G.        </w:t>
      </w:r>
      <w:hyperlink r:id="rId23" w:history="1">
        <w:r w:rsidR="000B1A4D" w:rsidRPr="006A418B">
          <w:rPr>
            <w:rStyle w:val="Hyperlink"/>
          </w:rPr>
          <w:t xml:space="preserve">2018-2019 </w:t>
        </w:r>
        <w:r w:rsidR="000B1A4D" w:rsidRPr="006A418B">
          <w:rPr>
            <w:rStyle w:val="Hyperlink"/>
            <w:rFonts w:ascii="Calibri" w:hAnsi="Calibri"/>
          </w:rPr>
          <w:t>Extra Duty list</w:t>
        </w:r>
      </w:hyperlink>
      <w:r w:rsidR="003E4023">
        <w:rPr>
          <w:color w:val="000000"/>
        </w:rPr>
        <w:t xml:space="preserve"> – Consideration of approving the </w:t>
      </w:r>
      <w:r w:rsidR="000B1A4D">
        <w:t>FY 2018</w:t>
      </w:r>
      <w:r w:rsidR="003E4023" w:rsidRPr="003E4023">
        <w:t>-</w:t>
      </w:r>
      <w:r w:rsidR="000B1A4D">
        <w:t>2019 Extra Duty list</w:t>
      </w:r>
      <w:r>
        <w:t xml:space="preserve"> as noted Board        </w:t>
      </w:r>
    </w:p>
    <w:p w:rsidR="00E728AD" w:rsidRPr="00E728AD" w:rsidRDefault="00E728AD" w:rsidP="00B910AD">
      <w:pPr>
        <w:tabs>
          <w:tab w:val="left" w:pos="1006"/>
        </w:tabs>
        <w:spacing w:after="0" w:line="240" w:lineRule="auto"/>
      </w:pPr>
      <w:r>
        <w:rPr>
          <w:b/>
        </w:rPr>
        <w:lastRenderedPageBreak/>
        <w:t xml:space="preserve">                            </w:t>
      </w:r>
      <w:r w:rsidRPr="00E728AD">
        <w:t>Backup</w:t>
      </w:r>
      <w:r>
        <w:t>.</w:t>
      </w:r>
    </w:p>
    <w:p w:rsidR="009049FC" w:rsidRDefault="009049FC" w:rsidP="009049FC">
      <w:pPr>
        <w:tabs>
          <w:tab w:val="left" w:pos="1006"/>
        </w:tabs>
        <w:spacing w:after="0" w:line="240" w:lineRule="auto"/>
        <w:ind w:left="720"/>
      </w:pPr>
      <w:r>
        <w:rPr>
          <w:b/>
        </w:rPr>
        <w:tab/>
      </w:r>
    </w:p>
    <w:p w:rsidR="009049FC" w:rsidRPr="00E76052" w:rsidRDefault="009049FC" w:rsidP="009049FC">
      <w:pPr>
        <w:spacing w:after="0" w:line="240" w:lineRule="auto"/>
        <w:ind w:left="1440" w:hanging="720"/>
        <w:rPr>
          <w:b/>
        </w:rPr>
      </w:pPr>
      <w:r>
        <w:rPr>
          <w:b/>
        </w:rPr>
        <w:tab/>
      </w:r>
      <w:r w:rsidRPr="00E76052">
        <w:rPr>
          <w:b/>
        </w:rPr>
        <w:t xml:space="preserve">Gary Clement made a motion, seconded by Mark Hopkins to approve the Consent Agenda. Motion carries all.  </w:t>
      </w:r>
    </w:p>
    <w:p w:rsidR="009049FC" w:rsidRPr="00E76052" w:rsidRDefault="009049FC" w:rsidP="009049FC">
      <w:pPr>
        <w:spacing w:after="0" w:line="240" w:lineRule="auto"/>
        <w:ind w:left="1440" w:hanging="720"/>
        <w:rPr>
          <w:b/>
        </w:rPr>
      </w:pPr>
    </w:p>
    <w:p w:rsidR="009049FC" w:rsidRPr="002A32C6" w:rsidRDefault="009049FC" w:rsidP="009049FC">
      <w:pPr>
        <w:spacing w:after="0" w:line="240" w:lineRule="auto"/>
        <w:ind w:left="1440" w:hanging="720"/>
        <w:rPr>
          <w:b/>
        </w:rPr>
      </w:pPr>
    </w:p>
    <w:p w:rsidR="009049FC" w:rsidRDefault="009049FC" w:rsidP="009049FC">
      <w:pPr>
        <w:spacing w:after="0" w:line="240" w:lineRule="auto"/>
        <w:ind w:left="1440" w:hanging="720"/>
        <w:rPr>
          <w:b/>
        </w:rPr>
      </w:pPr>
      <w:r>
        <w:rPr>
          <w:b/>
        </w:rPr>
        <w:tab/>
      </w:r>
    </w:p>
    <w:tbl>
      <w:tblPr>
        <w:tblW w:w="0" w:type="auto"/>
        <w:tblInd w:w="1548" w:type="dxa"/>
        <w:shd w:val="clear" w:color="auto" w:fill="FFFFFF"/>
        <w:tblCellMar>
          <w:left w:w="0" w:type="dxa"/>
          <w:right w:w="0" w:type="dxa"/>
        </w:tblCellMar>
        <w:tblLook w:val="04A0" w:firstRow="1" w:lastRow="0" w:firstColumn="1" w:lastColumn="0" w:noHBand="0" w:noVBand="1"/>
      </w:tblPr>
      <w:tblGrid>
        <w:gridCol w:w="990"/>
        <w:gridCol w:w="630"/>
        <w:gridCol w:w="630"/>
        <w:gridCol w:w="1530"/>
      </w:tblGrid>
      <w:tr w:rsidR="009049FC" w:rsidRPr="009049FC" w:rsidTr="009049FC">
        <w:tc>
          <w:tcPr>
            <w:tcW w:w="9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049FC" w:rsidRPr="009049FC" w:rsidRDefault="009049FC" w:rsidP="009049FC">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Name</w:t>
            </w:r>
          </w:p>
        </w:tc>
        <w:tc>
          <w:tcPr>
            <w:tcW w:w="6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049FC" w:rsidRPr="009049FC" w:rsidRDefault="009049FC" w:rsidP="009049FC">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Aye</w:t>
            </w:r>
          </w:p>
        </w:tc>
        <w:tc>
          <w:tcPr>
            <w:tcW w:w="6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049FC" w:rsidRPr="009049FC" w:rsidRDefault="009049FC" w:rsidP="009049FC">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Nay</w:t>
            </w:r>
          </w:p>
        </w:tc>
        <w:tc>
          <w:tcPr>
            <w:tcW w:w="15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049FC" w:rsidRPr="009049FC" w:rsidRDefault="009049FC" w:rsidP="009049FC">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Abstain</w:t>
            </w:r>
          </w:p>
        </w:tc>
      </w:tr>
      <w:tr w:rsidR="009049FC" w:rsidRPr="009049FC" w:rsidTr="009049FC">
        <w:tc>
          <w:tcPr>
            <w:tcW w:w="9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049FC" w:rsidRPr="009049FC" w:rsidRDefault="009049FC" w:rsidP="009049FC">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Gary</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049FC" w:rsidRPr="009049FC" w:rsidRDefault="009049FC" w:rsidP="009049F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X</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049FC" w:rsidRPr="009049FC" w:rsidRDefault="009049FC" w:rsidP="009049FC">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 </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049FC" w:rsidRPr="009049FC" w:rsidRDefault="009049FC" w:rsidP="009049FC">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 </w:t>
            </w:r>
          </w:p>
        </w:tc>
      </w:tr>
      <w:tr w:rsidR="009049FC" w:rsidRPr="009049FC" w:rsidTr="009049FC">
        <w:tc>
          <w:tcPr>
            <w:tcW w:w="9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049FC" w:rsidRPr="009049FC" w:rsidRDefault="009049FC" w:rsidP="009049FC">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Mark</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049FC" w:rsidRPr="009049FC" w:rsidRDefault="009049FC" w:rsidP="009049F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X</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049FC" w:rsidRPr="009049FC" w:rsidRDefault="009049FC" w:rsidP="009049FC">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 </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049FC" w:rsidRPr="009049FC" w:rsidRDefault="009049FC" w:rsidP="009049FC">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 </w:t>
            </w:r>
          </w:p>
        </w:tc>
      </w:tr>
      <w:tr w:rsidR="009049FC" w:rsidRPr="009049FC" w:rsidTr="009049FC">
        <w:tc>
          <w:tcPr>
            <w:tcW w:w="9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049FC" w:rsidRPr="009049FC" w:rsidRDefault="009049FC" w:rsidP="009049FC">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Doris</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049FC" w:rsidRPr="009049FC" w:rsidRDefault="009049FC" w:rsidP="009049F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X</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049FC" w:rsidRPr="009049FC" w:rsidRDefault="009049FC" w:rsidP="009049FC">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 </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049FC" w:rsidRPr="009049FC" w:rsidRDefault="009049FC" w:rsidP="009049FC">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 </w:t>
            </w:r>
          </w:p>
        </w:tc>
      </w:tr>
      <w:tr w:rsidR="009049FC" w:rsidRPr="009049FC" w:rsidTr="009049FC">
        <w:tc>
          <w:tcPr>
            <w:tcW w:w="9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049FC" w:rsidRPr="009049FC" w:rsidRDefault="009049FC" w:rsidP="009049FC">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Dwayne</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049FC" w:rsidRPr="009049FC" w:rsidRDefault="009049FC" w:rsidP="009049FC">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 </w:t>
            </w:r>
            <w:r>
              <w:rPr>
                <w:rFonts w:ascii="Times New Roman" w:eastAsia="Times New Roman" w:hAnsi="Times New Roman" w:cs="Times New Roman"/>
                <w:color w:val="222222"/>
                <w:sz w:val="24"/>
                <w:szCs w:val="24"/>
              </w:rPr>
              <w:t>x</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049FC" w:rsidRPr="009049FC" w:rsidRDefault="009049FC" w:rsidP="009049FC">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 </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049FC" w:rsidRPr="009049FC" w:rsidRDefault="009049FC" w:rsidP="009049F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Will not vote on IV D</w:t>
            </w:r>
          </w:p>
        </w:tc>
      </w:tr>
      <w:tr w:rsidR="009049FC" w:rsidRPr="009049FC" w:rsidTr="009049FC">
        <w:tc>
          <w:tcPr>
            <w:tcW w:w="9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049FC" w:rsidRPr="009049FC" w:rsidRDefault="009049FC" w:rsidP="009049FC">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Guy </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049FC" w:rsidRPr="009049FC" w:rsidRDefault="009049FC" w:rsidP="009049FC">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 </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049FC" w:rsidRPr="009049FC" w:rsidRDefault="009049FC" w:rsidP="009049FC">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 </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049FC" w:rsidRPr="009049FC" w:rsidRDefault="009049FC" w:rsidP="009049FC">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 </w:t>
            </w:r>
          </w:p>
        </w:tc>
      </w:tr>
    </w:tbl>
    <w:p w:rsidR="009049FC" w:rsidRPr="002A32C6" w:rsidRDefault="009049FC" w:rsidP="009049FC">
      <w:pPr>
        <w:spacing w:after="0" w:line="240" w:lineRule="auto"/>
        <w:ind w:left="1440" w:hanging="720"/>
        <w:rPr>
          <w:b/>
        </w:rPr>
      </w:pPr>
      <w:r>
        <w:rPr>
          <w:b/>
        </w:rPr>
        <w:br w:type="textWrapping" w:clear="all"/>
      </w:r>
    </w:p>
    <w:p w:rsidR="009049FC" w:rsidRPr="002A32C6" w:rsidRDefault="009049FC" w:rsidP="009049FC">
      <w:pPr>
        <w:spacing w:after="0" w:line="240" w:lineRule="auto"/>
        <w:ind w:left="1440" w:hanging="720"/>
        <w:rPr>
          <w:b/>
        </w:rPr>
      </w:pPr>
      <w:r w:rsidRPr="002A32C6">
        <w:rPr>
          <w:b/>
        </w:rPr>
        <w:tab/>
      </w:r>
    </w:p>
    <w:p w:rsidR="00E728AD" w:rsidRDefault="00E728AD" w:rsidP="00B910AD">
      <w:pPr>
        <w:tabs>
          <w:tab w:val="left" w:pos="1006"/>
        </w:tabs>
        <w:spacing w:after="0" w:line="240" w:lineRule="auto"/>
        <w:rPr>
          <w:b/>
        </w:rPr>
      </w:pPr>
    </w:p>
    <w:p w:rsidR="009049FC" w:rsidRDefault="009049FC" w:rsidP="00B910AD">
      <w:pPr>
        <w:tabs>
          <w:tab w:val="left" w:pos="1006"/>
        </w:tabs>
        <w:spacing w:after="0" w:line="240" w:lineRule="auto"/>
        <w:rPr>
          <w:b/>
        </w:rPr>
      </w:pPr>
      <w:r>
        <w:rPr>
          <w:b/>
        </w:rPr>
        <w:tab/>
      </w:r>
    </w:p>
    <w:p w:rsidR="00361CB3" w:rsidRDefault="00C108B7" w:rsidP="00B910AD">
      <w:pPr>
        <w:tabs>
          <w:tab w:val="left" w:pos="1006"/>
        </w:tabs>
        <w:spacing w:after="0" w:line="240" w:lineRule="auto"/>
        <w:rPr>
          <w:rFonts w:cs="Times New Roman"/>
          <w:color w:val="000000"/>
        </w:rPr>
      </w:pPr>
      <w:r>
        <w:rPr>
          <w:b/>
        </w:rPr>
        <w:t xml:space="preserve">V.          </w:t>
      </w:r>
      <w:r w:rsidR="0029151B" w:rsidRPr="0029151B">
        <w:rPr>
          <w:b/>
          <w:u w:val="single"/>
        </w:rPr>
        <w:t>New Business</w:t>
      </w:r>
      <w:r w:rsidR="004B6EBF">
        <w:tab/>
      </w:r>
      <w:r w:rsidR="00EF0B59">
        <w:t xml:space="preserve">          </w:t>
      </w:r>
      <w:r w:rsidR="00B910AD">
        <w:rPr>
          <w:rFonts w:cs="Times New Roman"/>
          <w:color w:val="000000"/>
        </w:rPr>
        <w:tab/>
      </w:r>
    </w:p>
    <w:p w:rsidR="00E728AD" w:rsidRPr="00E728AD" w:rsidRDefault="00B910AD" w:rsidP="00814A8E">
      <w:pPr>
        <w:tabs>
          <w:tab w:val="left" w:pos="1006"/>
        </w:tabs>
        <w:spacing w:after="0" w:line="240" w:lineRule="auto"/>
        <w:rPr>
          <w:rFonts w:cs="Times New Roman"/>
          <w:color w:val="000000"/>
        </w:rPr>
      </w:pPr>
      <w:r>
        <w:rPr>
          <w:rFonts w:cs="Times New Roman"/>
          <w:color w:val="000000"/>
        </w:rPr>
        <w:tab/>
        <w:t xml:space="preserve">       </w:t>
      </w:r>
    </w:p>
    <w:p w:rsidR="006C7EE2" w:rsidRDefault="006C7EE2" w:rsidP="00967794">
      <w:pPr>
        <w:spacing w:after="0" w:line="240" w:lineRule="auto"/>
        <w:ind w:left="1440" w:hanging="720"/>
        <w:rPr>
          <w:rFonts w:ascii="Calibri" w:eastAsia="Times New Roman" w:hAnsi="Calibri" w:cs="Times New Roman"/>
          <w:color w:val="222222"/>
        </w:rPr>
      </w:pPr>
      <w:r>
        <w:t xml:space="preserve">  </w:t>
      </w:r>
      <w:r w:rsidR="006B3D07">
        <w:t>A</w:t>
      </w:r>
      <w:r w:rsidR="00187CE9">
        <w:t>.</w:t>
      </w:r>
      <w:r w:rsidR="00187CE9">
        <w:tab/>
      </w:r>
      <w:hyperlink r:id="rId24" w:history="1">
        <w:r w:rsidR="00641715" w:rsidRPr="000421B8">
          <w:rPr>
            <w:rStyle w:val="Hyperlink"/>
            <w:rFonts w:ascii="Calibri" w:eastAsia="Times New Roman" w:hAnsi="Calibri" w:cs="Times New Roman"/>
          </w:rPr>
          <w:t>Audit Bid</w:t>
        </w:r>
      </w:hyperlink>
      <w:r w:rsidR="00641715" w:rsidRPr="002763A6">
        <w:rPr>
          <w:rFonts w:ascii="Calibri" w:eastAsia="Times New Roman" w:hAnsi="Calibri" w:cs="Times New Roman"/>
        </w:rPr>
        <w:t> </w:t>
      </w:r>
      <w:r w:rsidR="00641715" w:rsidRPr="00B83995">
        <w:rPr>
          <w:rFonts w:ascii="Calibri" w:eastAsia="Times New Roman" w:hAnsi="Calibri" w:cs="Times New Roman"/>
          <w:color w:val="222222"/>
        </w:rPr>
        <w:t>– Conside</w:t>
      </w:r>
      <w:r w:rsidR="00641715">
        <w:rPr>
          <w:rFonts w:ascii="Calibri" w:eastAsia="Times New Roman" w:hAnsi="Calibri" w:cs="Times New Roman"/>
          <w:color w:val="222222"/>
        </w:rPr>
        <w:t>ration of appr</w:t>
      </w:r>
      <w:r w:rsidR="006E55D1">
        <w:rPr>
          <w:rFonts w:ascii="Calibri" w:eastAsia="Times New Roman" w:hAnsi="Calibri" w:cs="Times New Roman"/>
          <w:color w:val="222222"/>
        </w:rPr>
        <w:t>oving the Audit Bid for FY 2018/19 with Dobridge &amp; Co PC</w:t>
      </w:r>
      <w:r w:rsidR="000177C8">
        <w:rPr>
          <w:rFonts w:ascii="Calibri" w:eastAsia="Times New Roman" w:hAnsi="Calibri" w:cs="Times New Roman"/>
          <w:color w:val="222222"/>
        </w:rPr>
        <w:t>.</w:t>
      </w:r>
    </w:p>
    <w:p w:rsidR="00967794" w:rsidRDefault="009049FC" w:rsidP="00967794">
      <w:pPr>
        <w:spacing w:after="0" w:line="240" w:lineRule="auto"/>
        <w:ind w:left="1440" w:hanging="720"/>
      </w:pPr>
      <w:r>
        <w:tab/>
      </w:r>
    </w:p>
    <w:p w:rsidR="009049FC" w:rsidRDefault="009049FC" w:rsidP="00967794">
      <w:pPr>
        <w:spacing w:after="0" w:line="240" w:lineRule="auto"/>
        <w:ind w:left="1440" w:hanging="720"/>
        <w:rPr>
          <w:b/>
        </w:rPr>
      </w:pPr>
      <w:r>
        <w:tab/>
      </w:r>
      <w:r w:rsidRPr="00D64FB9">
        <w:rPr>
          <w:b/>
        </w:rPr>
        <w:t xml:space="preserve">Audit Bid change from </w:t>
      </w:r>
      <w:proofErr w:type="spellStart"/>
      <w:r w:rsidRPr="00D64FB9">
        <w:rPr>
          <w:b/>
        </w:rPr>
        <w:t>Heinfield</w:t>
      </w:r>
      <w:proofErr w:type="spellEnd"/>
      <w:r w:rsidRPr="00D64FB9">
        <w:rPr>
          <w:b/>
        </w:rPr>
        <w:t xml:space="preserve"> and </w:t>
      </w:r>
      <w:proofErr w:type="spellStart"/>
      <w:r w:rsidRPr="00D64FB9">
        <w:rPr>
          <w:b/>
        </w:rPr>
        <w:t>Meich</w:t>
      </w:r>
      <w:proofErr w:type="spellEnd"/>
      <w:r w:rsidRPr="00D64FB9">
        <w:rPr>
          <w:b/>
        </w:rPr>
        <w:t xml:space="preserve"> to </w:t>
      </w:r>
      <w:proofErr w:type="spellStart"/>
      <w:r w:rsidRPr="00D64FB9">
        <w:rPr>
          <w:b/>
        </w:rPr>
        <w:t>Dobridge</w:t>
      </w:r>
      <w:proofErr w:type="spellEnd"/>
      <w:r w:rsidRPr="00D64FB9">
        <w:rPr>
          <w:b/>
        </w:rPr>
        <w:t xml:space="preserve"> &amp; Company.</w:t>
      </w:r>
    </w:p>
    <w:p w:rsidR="00D64FB9" w:rsidRPr="00D64FB9" w:rsidRDefault="00D64FB9" w:rsidP="00967794">
      <w:pPr>
        <w:spacing w:after="0" w:line="240" w:lineRule="auto"/>
        <w:ind w:left="1440" w:hanging="720"/>
        <w:rPr>
          <w:b/>
        </w:rPr>
      </w:pPr>
      <w:r>
        <w:rPr>
          <w:b/>
        </w:rPr>
        <w:tab/>
      </w:r>
      <w:r w:rsidR="00E76052">
        <w:rPr>
          <w:b/>
        </w:rPr>
        <w:t>Gary to make a motion to accept the audit bid for 2018 2019, seconded by Doris.  Motion carries all.</w:t>
      </w:r>
    </w:p>
    <w:p w:rsidR="009049FC" w:rsidRDefault="009049FC" w:rsidP="00967794">
      <w:pPr>
        <w:spacing w:after="0" w:line="240" w:lineRule="auto"/>
        <w:ind w:left="1440" w:hanging="720"/>
      </w:pPr>
      <w:r>
        <w:tab/>
      </w:r>
    </w:p>
    <w:tbl>
      <w:tblPr>
        <w:tblW w:w="0" w:type="auto"/>
        <w:tblInd w:w="1548" w:type="dxa"/>
        <w:shd w:val="clear" w:color="auto" w:fill="FFFFFF"/>
        <w:tblCellMar>
          <w:left w:w="0" w:type="dxa"/>
          <w:right w:w="0" w:type="dxa"/>
        </w:tblCellMar>
        <w:tblLook w:val="04A0" w:firstRow="1" w:lastRow="0" w:firstColumn="1" w:lastColumn="0" w:noHBand="0" w:noVBand="1"/>
      </w:tblPr>
      <w:tblGrid>
        <w:gridCol w:w="903"/>
        <w:gridCol w:w="616"/>
        <w:gridCol w:w="630"/>
        <w:gridCol w:w="1744"/>
      </w:tblGrid>
      <w:tr w:rsidR="009049FC" w:rsidRPr="009049FC" w:rsidTr="009049FC">
        <w:tc>
          <w:tcPr>
            <w:tcW w:w="7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049FC" w:rsidRPr="009049FC" w:rsidRDefault="009049FC" w:rsidP="009049FC">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Name</w:t>
            </w:r>
          </w:p>
        </w:tc>
        <w:tc>
          <w:tcPr>
            <w:tcW w:w="6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049FC" w:rsidRPr="009049FC" w:rsidRDefault="009049FC" w:rsidP="009049FC">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Aye</w:t>
            </w:r>
          </w:p>
        </w:tc>
        <w:tc>
          <w:tcPr>
            <w:tcW w:w="6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049FC" w:rsidRPr="009049FC" w:rsidRDefault="009049FC" w:rsidP="009049FC">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Nay</w:t>
            </w:r>
          </w:p>
        </w:tc>
        <w:tc>
          <w:tcPr>
            <w:tcW w:w="17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049FC" w:rsidRPr="009049FC" w:rsidRDefault="009049FC" w:rsidP="009049FC">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Abstain</w:t>
            </w:r>
          </w:p>
        </w:tc>
      </w:tr>
      <w:tr w:rsidR="009049FC" w:rsidRPr="009049FC" w:rsidTr="009049FC">
        <w:tc>
          <w:tcPr>
            <w:tcW w:w="7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049FC" w:rsidRPr="009049FC" w:rsidRDefault="00D64FB9" w:rsidP="009049FC">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Dwayne</w:t>
            </w:r>
          </w:p>
        </w:tc>
        <w:tc>
          <w:tcPr>
            <w:tcW w:w="6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049FC" w:rsidRPr="009049FC" w:rsidRDefault="00D64FB9" w:rsidP="009049F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X</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049FC" w:rsidRPr="009049FC" w:rsidRDefault="009049FC" w:rsidP="009049FC">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 </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049FC" w:rsidRPr="009049FC" w:rsidRDefault="009049FC" w:rsidP="009049FC">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 </w:t>
            </w:r>
          </w:p>
        </w:tc>
      </w:tr>
      <w:tr w:rsidR="009049FC" w:rsidRPr="009049FC" w:rsidTr="009049FC">
        <w:tc>
          <w:tcPr>
            <w:tcW w:w="7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049FC" w:rsidRPr="009049FC" w:rsidRDefault="00D64FB9" w:rsidP="009049FC">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Gary</w:t>
            </w:r>
          </w:p>
        </w:tc>
        <w:tc>
          <w:tcPr>
            <w:tcW w:w="6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049FC" w:rsidRPr="009049FC" w:rsidRDefault="00D64FB9" w:rsidP="009049F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X</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049FC" w:rsidRPr="009049FC" w:rsidRDefault="009049FC" w:rsidP="009049FC">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 </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049FC" w:rsidRPr="009049FC" w:rsidRDefault="009049FC" w:rsidP="009049FC">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 </w:t>
            </w:r>
          </w:p>
        </w:tc>
      </w:tr>
      <w:tr w:rsidR="009049FC" w:rsidRPr="009049FC" w:rsidTr="009049FC">
        <w:tc>
          <w:tcPr>
            <w:tcW w:w="7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049FC" w:rsidRPr="009049FC" w:rsidRDefault="00D64FB9" w:rsidP="009049FC">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Doris</w:t>
            </w:r>
          </w:p>
        </w:tc>
        <w:tc>
          <w:tcPr>
            <w:tcW w:w="6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049FC" w:rsidRPr="009049FC" w:rsidRDefault="00D64FB9" w:rsidP="009049F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X</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049FC" w:rsidRPr="009049FC" w:rsidRDefault="009049FC" w:rsidP="009049FC">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 </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049FC" w:rsidRPr="009049FC" w:rsidRDefault="009049FC" w:rsidP="009049FC">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 </w:t>
            </w:r>
          </w:p>
        </w:tc>
      </w:tr>
      <w:tr w:rsidR="009049FC" w:rsidRPr="009049FC" w:rsidTr="009049FC">
        <w:tc>
          <w:tcPr>
            <w:tcW w:w="7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049FC" w:rsidRPr="009049FC" w:rsidRDefault="00D64FB9" w:rsidP="009049FC">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Mark</w:t>
            </w:r>
          </w:p>
        </w:tc>
        <w:tc>
          <w:tcPr>
            <w:tcW w:w="6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049FC" w:rsidRPr="009049FC" w:rsidRDefault="00D64FB9" w:rsidP="009049F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X</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049FC" w:rsidRPr="009049FC" w:rsidRDefault="009049FC" w:rsidP="009049FC">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 </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049FC" w:rsidRPr="009049FC" w:rsidRDefault="009049FC" w:rsidP="009049FC">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 </w:t>
            </w:r>
          </w:p>
        </w:tc>
      </w:tr>
      <w:tr w:rsidR="009049FC" w:rsidRPr="009049FC" w:rsidTr="009049FC">
        <w:tc>
          <w:tcPr>
            <w:tcW w:w="7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049FC" w:rsidRPr="009049FC" w:rsidRDefault="00D64FB9" w:rsidP="009049FC">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Guy</w:t>
            </w:r>
          </w:p>
        </w:tc>
        <w:tc>
          <w:tcPr>
            <w:tcW w:w="6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049FC" w:rsidRPr="009049FC" w:rsidRDefault="009049FC" w:rsidP="009049FC">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 </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049FC" w:rsidRPr="009049FC" w:rsidRDefault="009049FC" w:rsidP="009049FC">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 </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049FC" w:rsidRPr="009049FC" w:rsidRDefault="009049FC" w:rsidP="009049FC">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 </w:t>
            </w:r>
          </w:p>
        </w:tc>
      </w:tr>
    </w:tbl>
    <w:p w:rsidR="009049FC" w:rsidRDefault="009049FC" w:rsidP="00967794">
      <w:pPr>
        <w:spacing w:after="0" w:line="240" w:lineRule="auto"/>
        <w:ind w:left="1440" w:hanging="720"/>
      </w:pPr>
    </w:p>
    <w:p w:rsidR="009049FC" w:rsidRDefault="009049FC" w:rsidP="00967794">
      <w:pPr>
        <w:spacing w:after="0" w:line="240" w:lineRule="auto"/>
        <w:ind w:left="1440" w:hanging="720"/>
      </w:pPr>
      <w:r>
        <w:tab/>
      </w:r>
    </w:p>
    <w:p w:rsidR="009049FC" w:rsidRDefault="009049FC" w:rsidP="00967794">
      <w:pPr>
        <w:spacing w:after="0" w:line="240" w:lineRule="auto"/>
        <w:ind w:left="1440" w:hanging="720"/>
      </w:pPr>
    </w:p>
    <w:p w:rsidR="009049FC" w:rsidRDefault="009049FC" w:rsidP="00967794">
      <w:pPr>
        <w:spacing w:after="0" w:line="240" w:lineRule="auto"/>
        <w:ind w:left="1440" w:hanging="720"/>
      </w:pPr>
    </w:p>
    <w:p w:rsidR="00E76052" w:rsidRDefault="006C7EE2" w:rsidP="006C7EE2">
      <w:pPr>
        <w:ind w:left="1392" w:hanging="672"/>
        <w:rPr>
          <w:rFonts w:eastAsia="Calibri" w:cs="Tahoma"/>
        </w:rPr>
      </w:pPr>
      <w:r>
        <w:t xml:space="preserve">  </w:t>
      </w:r>
      <w:r w:rsidR="00167894">
        <w:t>B</w:t>
      </w:r>
      <w:r w:rsidR="00A3459B">
        <w:t>.</w:t>
      </w:r>
      <w:r w:rsidR="00A3459B">
        <w:tab/>
      </w:r>
      <w:hyperlink r:id="rId25" w:history="1">
        <w:r w:rsidR="00641715" w:rsidRPr="006A418B">
          <w:rPr>
            <w:rStyle w:val="Hyperlink"/>
            <w:rFonts w:eastAsia="Calibri" w:cs="Tahoma"/>
          </w:rPr>
          <w:t>Adoption of the FY 2018-2019 Maintenance and Operation (M&amp;O) and Capital</w:t>
        </w:r>
        <w:r w:rsidR="00754A10" w:rsidRPr="006A418B">
          <w:rPr>
            <w:rStyle w:val="Hyperlink"/>
            <w:rFonts w:eastAsia="Calibri" w:cs="Tahoma"/>
          </w:rPr>
          <w:t xml:space="preserve"> (DAA)</w:t>
        </w:r>
        <w:r w:rsidR="00641715" w:rsidRPr="006A418B">
          <w:rPr>
            <w:rStyle w:val="Hyperlink"/>
            <w:rFonts w:eastAsia="Calibri" w:cs="Tahoma"/>
          </w:rPr>
          <w:t xml:space="preserve"> Budgets – Consideration of adopting the FY 2018-2019 Maintenance and Operation (M&amp;O) and Capital </w:t>
        </w:r>
        <w:r w:rsidR="00754A10" w:rsidRPr="006A418B">
          <w:rPr>
            <w:rStyle w:val="Hyperlink"/>
            <w:rFonts w:eastAsia="Calibri" w:cs="Tahoma"/>
          </w:rPr>
          <w:t xml:space="preserve">(DAA) </w:t>
        </w:r>
        <w:r w:rsidR="006A418B" w:rsidRPr="006A418B">
          <w:rPr>
            <w:rStyle w:val="Hyperlink"/>
            <w:rFonts w:eastAsia="Calibri" w:cs="Tahoma"/>
          </w:rPr>
          <w:t>Budgets.</w:t>
        </w:r>
      </w:hyperlink>
      <w:r w:rsidR="006A418B">
        <w:rPr>
          <w:rFonts w:eastAsia="Calibri" w:cs="Tahoma"/>
        </w:rPr>
        <w:t xml:space="preserve"> </w:t>
      </w:r>
      <w:r w:rsidR="00641715">
        <w:rPr>
          <w:rFonts w:eastAsia="Calibri" w:cs="Tahoma"/>
        </w:rPr>
        <w:t xml:space="preserve"> </w:t>
      </w:r>
      <w:r w:rsidR="00641715" w:rsidRPr="00D23EEF">
        <w:rPr>
          <w:rFonts w:eastAsia="Calibri" w:cs="Tahoma"/>
        </w:rPr>
        <w:t>The proposed budget and worksheets are included</w:t>
      </w:r>
      <w:r w:rsidR="00641715">
        <w:rPr>
          <w:rFonts w:eastAsia="Calibri" w:cs="Tahoma"/>
        </w:rPr>
        <w:t xml:space="preserve"> </w:t>
      </w:r>
      <w:r w:rsidR="00641715" w:rsidRPr="00D23EEF">
        <w:rPr>
          <w:rFonts w:eastAsia="Calibri" w:cs="Tahoma"/>
        </w:rPr>
        <w:t xml:space="preserve">in </w:t>
      </w:r>
      <w:r w:rsidR="00641715">
        <w:rPr>
          <w:rFonts w:eastAsia="Calibri" w:cs="Tahoma"/>
        </w:rPr>
        <w:t>the</w:t>
      </w:r>
      <w:r w:rsidR="006E55D1">
        <w:rPr>
          <w:rFonts w:eastAsia="Calibri" w:cs="Tahoma"/>
        </w:rPr>
        <w:t xml:space="preserve"> backup. </w:t>
      </w:r>
    </w:p>
    <w:p w:rsidR="00E76052" w:rsidRPr="00E76052" w:rsidRDefault="00E76052" w:rsidP="006C7EE2">
      <w:pPr>
        <w:ind w:left="1392" w:hanging="672"/>
        <w:rPr>
          <w:rFonts w:ascii="Calibri" w:eastAsia="Times New Roman" w:hAnsi="Calibri" w:cs="Times New Roman"/>
          <w:b/>
          <w:color w:val="222222"/>
        </w:rPr>
      </w:pPr>
      <w:r>
        <w:rPr>
          <w:rFonts w:ascii="Calibri" w:eastAsia="Times New Roman" w:hAnsi="Calibri" w:cs="Times New Roman"/>
          <w:color w:val="222222"/>
        </w:rPr>
        <w:tab/>
      </w:r>
      <w:r w:rsidRPr="00E76052">
        <w:rPr>
          <w:rFonts w:ascii="Calibri" w:eastAsia="Times New Roman" w:hAnsi="Calibri" w:cs="Times New Roman"/>
          <w:b/>
          <w:color w:val="222222"/>
        </w:rPr>
        <w:t>Mark made a motion to adopt the proposed budget for 2018-2019 Maintenance and Operation and Capital budgets, seconded by Doris.</w:t>
      </w:r>
      <w:r w:rsidR="00D3191A">
        <w:rPr>
          <w:rFonts w:ascii="Calibri" w:eastAsia="Times New Roman" w:hAnsi="Calibri" w:cs="Times New Roman"/>
          <w:b/>
          <w:color w:val="222222"/>
        </w:rPr>
        <w:t xml:space="preserve"> Motion carries all.</w:t>
      </w:r>
    </w:p>
    <w:p w:rsidR="00E76052" w:rsidRDefault="00E76052" w:rsidP="00E76052">
      <w:pPr>
        <w:spacing w:after="0" w:line="240" w:lineRule="auto"/>
        <w:ind w:left="1440" w:hanging="720"/>
      </w:pPr>
      <w:r>
        <w:rPr>
          <w:rFonts w:ascii="Calibri" w:eastAsia="Times New Roman" w:hAnsi="Calibri" w:cs="Times New Roman"/>
          <w:color w:val="222222"/>
        </w:rPr>
        <w:tab/>
      </w:r>
    </w:p>
    <w:tbl>
      <w:tblPr>
        <w:tblW w:w="0" w:type="auto"/>
        <w:tblInd w:w="1548" w:type="dxa"/>
        <w:shd w:val="clear" w:color="auto" w:fill="FFFFFF"/>
        <w:tblCellMar>
          <w:left w:w="0" w:type="dxa"/>
          <w:right w:w="0" w:type="dxa"/>
        </w:tblCellMar>
        <w:tblLook w:val="04A0" w:firstRow="1" w:lastRow="0" w:firstColumn="1" w:lastColumn="0" w:noHBand="0" w:noVBand="1"/>
      </w:tblPr>
      <w:tblGrid>
        <w:gridCol w:w="903"/>
        <w:gridCol w:w="616"/>
        <w:gridCol w:w="630"/>
        <w:gridCol w:w="1744"/>
      </w:tblGrid>
      <w:tr w:rsidR="00E76052" w:rsidRPr="009049FC" w:rsidTr="003F7262">
        <w:tc>
          <w:tcPr>
            <w:tcW w:w="7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76052" w:rsidRPr="009049FC" w:rsidRDefault="00E76052" w:rsidP="003F7262">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Name</w:t>
            </w:r>
          </w:p>
        </w:tc>
        <w:tc>
          <w:tcPr>
            <w:tcW w:w="6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76052" w:rsidRPr="009049FC" w:rsidRDefault="00E76052" w:rsidP="003F7262">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Aye</w:t>
            </w:r>
          </w:p>
        </w:tc>
        <w:tc>
          <w:tcPr>
            <w:tcW w:w="6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76052" w:rsidRPr="009049FC" w:rsidRDefault="00E76052" w:rsidP="003F7262">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Nay</w:t>
            </w:r>
          </w:p>
        </w:tc>
        <w:tc>
          <w:tcPr>
            <w:tcW w:w="17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76052" w:rsidRPr="009049FC" w:rsidRDefault="00E76052" w:rsidP="003F7262">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Abstain</w:t>
            </w:r>
          </w:p>
        </w:tc>
      </w:tr>
      <w:tr w:rsidR="00E76052" w:rsidRPr="009049FC" w:rsidTr="003F7262">
        <w:tc>
          <w:tcPr>
            <w:tcW w:w="7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76052" w:rsidRPr="009049FC" w:rsidRDefault="00E76052" w:rsidP="003F7262">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Dwayne</w:t>
            </w:r>
          </w:p>
        </w:tc>
        <w:tc>
          <w:tcPr>
            <w:tcW w:w="6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76052" w:rsidRPr="009049FC" w:rsidRDefault="00E76052" w:rsidP="003F7262">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X</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76052" w:rsidRPr="009049FC" w:rsidRDefault="00E76052" w:rsidP="003F7262">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 </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76052" w:rsidRPr="009049FC" w:rsidRDefault="00E76052" w:rsidP="003F7262">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 </w:t>
            </w:r>
          </w:p>
        </w:tc>
      </w:tr>
      <w:tr w:rsidR="00E76052" w:rsidRPr="009049FC" w:rsidTr="003F7262">
        <w:tc>
          <w:tcPr>
            <w:tcW w:w="7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76052" w:rsidRPr="009049FC" w:rsidRDefault="00E76052" w:rsidP="003F7262">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Gary</w:t>
            </w:r>
          </w:p>
        </w:tc>
        <w:tc>
          <w:tcPr>
            <w:tcW w:w="6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76052" w:rsidRPr="009049FC" w:rsidRDefault="00E76052" w:rsidP="003F7262">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X</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76052" w:rsidRPr="009049FC" w:rsidRDefault="00E76052" w:rsidP="003F7262">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 </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76052" w:rsidRPr="009049FC" w:rsidRDefault="00E76052" w:rsidP="003F7262">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 </w:t>
            </w:r>
          </w:p>
        </w:tc>
      </w:tr>
      <w:tr w:rsidR="00E76052" w:rsidRPr="009049FC" w:rsidTr="003F7262">
        <w:tc>
          <w:tcPr>
            <w:tcW w:w="7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76052" w:rsidRPr="009049FC" w:rsidRDefault="00E76052" w:rsidP="003F7262">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Doris</w:t>
            </w:r>
          </w:p>
        </w:tc>
        <w:tc>
          <w:tcPr>
            <w:tcW w:w="6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76052" w:rsidRPr="009049FC" w:rsidRDefault="00E76052" w:rsidP="003F7262">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X</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76052" w:rsidRPr="009049FC" w:rsidRDefault="00E76052" w:rsidP="003F7262">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 </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76052" w:rsidRPr="009049FC" w:rsidRDefault="00E76052" w:rsidP="003F7262">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 </w:t>
            </w:r>
          </w:p>
        </w:tc>
      </w:tr>
      <w:tr w:rsidR="00E76052" w:rsidRPr="009049FC" w:rsidTr="003F7262">
        <w:tc>
          <w:tcPr>
            <w:tcW w:w="7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76052" w:rsidRPr="009049FC" w:rsidRDefault="00E76052" w:rsidP="003F7262">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Mark</w:t>
            </w:r>
          </w:p>
        </w:tc>
        <w:tc>
          <w:tcPr>
            <w:tcW w:w="6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76052" w:rsidRPr="009049FC" w:rsidRDefault="00E76052" w:rsidP="003F7262">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X</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76052" w:rsidRPr="009049FC" w:rsidRDefault="00E76052" w:rsidP="003F7262">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 </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76052" w:rsidRPr="009049FC" w:rsidRDefault="00E76052" w:rsidP="003F7262">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 </w:t>
            </w:r>
          </w:p>
        </w:tc>
      </w:tr>
      <w:tr w:rsidR="00E76052" w:rsidRPr="009049FC" w:rsidTr="003F7262">
        <w:tc>
          <w:tcPr>
            <w:tcW w:w="7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76052" w:rsidRPr="009049FC" w:rsidRDefault="00E76052" w:rsidP="003F7262">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Guy</w:t>
            </w:r>
          </w:p>
        </w:tc>
        <w:tc>
          <w:tcPr>
            <w:tcW w:w="6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76052" w:rsidRPr="009049FC" w:rsidRDefault="00E76052" w:rsidP="003F7262">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 </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76052" w:rsidRPr="009049FC" w:rsidRDefault="00E76052" w:rsidP="003F7262">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 </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76052" w:rsidRPr="009049FC" w:rsidRDefault="00E76052" w:rsidP="003F7262">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 </w:t>
            </w:r>
          </w:p>
        </w:tc>
      </w:tr>
    </w:tbl>
    <w:p w:rsidR="002422A4" w:rsidRPr="00D731CE" w:rsidRDefault="00E8675C" w:rsidP="006C7EE2">
      <w:pPr>
        <w:ind w:left="1392" w:hanging="672"/>
        <w:rPr>
          <w:rFonts w:ascii="Calibri" w:hAnsi="Calibri"/>
          <w:sz w:val="24"/>
          <w:szCs w:val="24"/>
        </w:rPr>
      </w:pPr>
      <w:r>
        <w:rPr>
          <w:rFonts w:ascii="Calibri" w:eastAsia="Times New Roman" w:hAnsi="Calibri" w:cs="Times New Roman"/>
          <w:color w:val="222222"/>
        </w:rPr>
        <w:tab/>
      </w:r>
      <w:r w:rsidR="008F784E">
        <w:rPr>
          <w:rFonts w:ascii="Calibri" w:hAnsi="Calibri"/>
          <w:sz w:val="24"/>
          <w:szCs w:val="24"/>
        </w:rPr>
        <w:t xml:space="preserve"> </w:t>
      </w:r>
    </w:p>
    <w:p w:rsidR="000E27C5" w:rsidRDefault="006C7EE2" w:rsidP="00E8675C">
      <w:pPr>
        <w:ind w:left="1440" w:hanging="720"/>
        <w:rPr>
          <w:rFonts w:cs="Tahoma"/>
        </w:rPr>
      </w:pPr>
      <w:r>
        <w:lastRenderedPageBreak/>
        <w:t xml:space="preserve">  </w:t>
      </w:r>
      <w:r w:rsidR="005B218F">
        <w:t>C.</w:t>
      </w:r>
      <w:r w:rsidR="005B218F">
        <w:tab/>
      </w:r>
      <w:hyperlink r:id="rId26" w:history="1">
        <w:r w:rsidR="00641715" w:rsidRPr="000421B8">
          <w:rPr>
            <w:rStyle w:val="Hyperlink"/>
          </w:rPr>
          <w:t>Policy Revision</w:t>
        </w:r>
      </w:hyperlink>
      <w:r w:rsidR="00641715">
        <w:t xml:space="preserve"> – </w:t>
      </w:r>
      <w:r w:rsidR="00641715" w:rsidRPr="00AD7C6D">
        <w:rPr>
          <w:rFonts w:cs="Tahoma"/>
        </w:rPr>
        <w:t>It is the administration's recommendation that t</w:t>
      </w:r>
      <w:r w:rsidR="00641715">
        <w:rPr>
          <w:rFonts w:cs="Tahoma"/>
        </w:rPr>
        <w:t xml:space="preserve">he Governing Board approve the </w:t>
      </w:r>
      <w:r w:rsidR="00754A10">
        <w:rPr>
          <w:rFonts w:cs="Tahoma"/>
        </w:rPr>
        <w:t xml:space="preserve">2nd reading and adoption </w:t>
      </w:r>
      <w:r w:rsidR="00C104B1">
        <w:rPr>
          <w:rFonts w:cs="Tahoma"/>
        </w:rPr>
        <w:t xml:space="preserve">of </w:t>
      </w:r>
      <w:r w:rsidR="00C104B1" w:rsidRPr="00AD7C6D">
        <w:rPr>
          <w:rFonts w:cs="Tahoma"/>
        </w:rPr>
        <w:t>policy</w:t>
      </w:r>
      <w:r w:rsidR="00641715" w:rsidRPr="00AD7C6D">
        <w:rPr>
          <w:rFonts w:cs="Tahoma"/>
        </w:rPr>
        <w:t xml:space="preserve"> </w:t>
      </w:r>
      <w:r w:rsidR="006E55D1">
        <w:rPr>
          <w:rFonts w:cs="Tahoma"/>
        </w:rPr>
        <w:t xml:space="preserve">GCCA </w:t>
      </w:r>
      <w:r w:rsidR="00641715" w:rsidRPr="00AD7C6D">
        <w:rPr>
          <w:rFonts w:cs="Tahoma"/>
        </w:rPr>
        <w:t xml:space="preserve">listed in </w:t>
      </w:r>
      <w:r w:rsidR="000E27C5">
        <w:rPr>
          <w:rFonts w:cs="Tahoma"/>
        </w:rPr>
        <w:t>the board backup.</w:t>
      </w:r>
    </w:p>
    <w:p w:rsidR="00E76052" w:rsidRPr="000E27C5" w:rsidRDefault="000E27C5" w:rsidP="00E8675C">
      <w:pPr>
        <w:ind w:left="1440" w:hanging="720"/>
        <w:rPr>
          <w:rFonts w:cs="Tahoma"/>
        </w:rPr>
      </w:pPr>
      <w:r>
        <w:tab/>
      </w:r>
      <w:r w:rsidR="00E76052">
        <w:t>Gary Clement made a motion to accept the 2</w:t>
      </w:r>
      <w:r w:rsidR="00E76052" w:rsidRPr="00E76052">
        <w:rPr>
          <w:vertAlign w:val="superscript"/>
        </w:rPr>
        <w:t>nd</w:t>
      </w:r>
      <w:r w:rsidR="00E76052">
        <w:t xml:space="preserve"> reading and adoption of policy GCCA listed in the board backup. </w:t>
      </w:r>
      <w:proofErr w:type="gramStart"/>
      <w:r>
        <w:t>Seconded by</w:t>
      </w:r>
      <w:r w:rsidR="00E76052">
        <w:t xml:space="preserve"> Mark Hopkins</w:t>
      </w:r>
      <w:r>
        <w:t>.</w:t>
      </w:r>
      <w:proofErr w:type="gramEnd"/>
      <w:r w:rsidR="00D3191A">
        <w:t xml:space="preserve"> Motion carries all.</w:t>
      </w:r>
    </w:p>
    <w:tbl>
      <w:tblPr>
        <w:tblW w:w="0" w:type="auto"/>
        <w:tblInd w:w="1548" w:type="dxa"/>
        <w:shd w:val="clear" w:color="auto" w:fill="FFFFFF"/>
        <w:tblCellMar>
          <w:left w:w="0" w:type="dxa"/>
          <w:right w:w="0" w:type="dxa"/>
        </w:tblCellMar>
        <w:tblLook w:val="04A0" w:firstRow="1" w:lastRow="0" w:firstColumn="1" w:lastColumn="0" w:noHBand="0" w:noVBand="1"/>
      </w:tblPr>
      <w:tblGrid>
        <w:gridCol w:w="903"/>
        <w:gridCol w:w="616"/>
        <w:gridCol w:w="630"/>
        <w:gridCol w:w="1744"/>
      </w:tblGrid>
      <w:tr w:rsidR="00E76052" w:rsidRPr="009049FC" w:rsidTr="003F7262">
        <w:tc>
          <w:tcPr>
            <w:tcW w:w="7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76052" w:rsidRPr="009049FC" w:rsidRDefault="00E76052" w:rsidP="003F7262">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Name</w:t>
            </w:r>
          </w:p>
        </w:tc>
        <w:tc>
          <w:tcPr>
            <w:tcW w:w="6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76052" w:rsidRPr="009049FC" w:rsidRDefault="00E76052" w:rsidP="003F7262">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Aye</w:t>
            </w:r>
          </w:p>
        </w:tc>
        <w:tc>
          <w:tcPr>
            <w:tcW w:w="6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76052" w:rsidRPr="009049FC" w:rsidRDefault="00E76052" w:rsidP="003F7262">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Nay</w:t>
            </w:r>
          </w:p>
        </w:tc>
        <w:tc>
          <w:tcPr>
            <w:tcW w:w="17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76052" w:rsidRPr="009049FC" w:rsidRDefault="00E76052" w:rsidP="003F7262">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Abstain</w:t>
            </w:r>
          </w:p>
        </w:tc>
      </w:tr>
      <w:tr w:rsidR="00E76052" w:rsidRPr="009049FC" w:rsidTr="003F7262">
        <w:tc>
          <w:tcPr>
            <w:tcW w:w="7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76052" w:rsidRPr="009049FC" w:rsidRDefault="00E76052" w:rsidP="003F7262">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Dwayne</w:t>
            </w:r>
          </w:p>
        </w:tc>
        <w:tc>
          <w:tcPr>
            <w:tcW w:w="6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76052" w:rsidRPr="009049FC" w:rsidRDefault="00E76052" w:rsidP="003F7262">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X</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76052" w:rsidRPr="009049FC" w:rsidRDefault="00E76052" w:rsidP="003F7262">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 </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76052" w:rsidRPr="009049FC" w:rsidRDefault="00E76052" w:rsidP="003F7262">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 </w:t>
            </w:r>
          </w:p>
        </w:tc>
      </w:tr>
      <w:tr w:rsidR="00E76052" w:rsidRPr="009049FC" w:rsidTr="003F7262">
        <w:tc>
          <w:tcPr>
            <w:tcW w:w="7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76052" w:rsidRPr="009049FC" w:rsidRDefault="00E76052" w:rsidP="003F7262">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Gary</w:t>
            </w:r>
          </w:p>
        </w:tc>
        <w:tc>
          <w:tcPr>
            <w:tcW w:w="6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76052" w:rsidRPr="009049FC" w:rsidRDefault="00E76052" w:rsidP="003F7262">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X</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76052" w:rsidRPr="009049FC" w:rsidRDefault="00E76052" w:rsidP="003F7262">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 </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76052" w:rsidRPr="009049FC" w:rsidRDefault="00E76052" w:rsidP="003F7262">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 </w:t>
            </w:r>
          </w:p>
        </w:tc>
      </w:tr>
      <w:tr w:rsidR="00E76052" w:rsidRPr="009049FC" w:rsidTr="003F7262">
        <w:tc>
          <w:tcPr>
            <w:tcW w:w="7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76052" w:rsidRPr="009049FC" w:rsidRDefault="00E76052" w:rsidP="003F7262">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Doris</w:t>
            </w:r>
          </w:p>
        </w:tc>
        <w:tc>
          <w:tcPr>
            <w:tcW w:w="6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76052" w:rsidRPr="009049FC" w:rsidRDefault="00E76052" w:rsidP="003F7262">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X</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76052" w:rsidRPr="009049FC" w:rsidRDefault="00E76052" w:rsidP="003F7262">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 </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76052" w:rsidRPr="009049FC" w:rsidRDefault="00E76052" w:rsidP="003F7262">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 </w:t>
            </w:r>
          </w:p>
        </w:tc>
      </w:tr>
      <w:tr w:rsidR="00E76052" w:rsidRPr="009049FC" w:rsidTr="003F7262">
        <w:tc>
          <w:tcPr>
            <w:tcW w:w="7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76052" w:rsidRPr="009049FC" w:rsidRDefault="00E76052" w:rsidP="003F7262">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Mark</w:t>
            </w:r>
          </w:p>
        </w:tc>
        <w:tc>
          <w:tcPr>
            <w:tcW w:w="6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76052" w:rsidRPr="009049FC" w:rsidRDefault="00E76052" w:rsidP="003F7262">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X</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76052" w:rsidRPr="009049FC" w:rsidRDefault="00E76052" w:rsidP="003F7262">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 </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76052" w:rsidRPr="009049FC" w:rsidRDefault="00E76052" w:rsidP="003F7262">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 </w:t>
            </w:r>
          </w:p>
        </w:tc>
      </w:tr>
      <w:tr w:rsidR="00E76052" w:rsidRPr="009049FC" w:rsidTr="003F7262">
        <w:tc>
          <w:tcPr>
            <w:tcW w:w="7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76052" w:rsidRPr="009049FC" w:rsidRDefault="00E76052" w:rsidP="003F7262">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Guy</w:t>
            </w:r>
          </w:p>
        </w:tc>
        <w:tc>
          <w:tcPr>
            <w:tcW w:w="6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76052" w:rsidRPr="009049FC" w:rsidRDefault="00E76052" w:rsidP="003F7262">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 </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76052" w:rsidRPr="009049FC" w:rsidRDefault="00E76052" w:rsidP="003F7262">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 </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76052" w:rsidRPr="009049FC" w:rsidRDefault="00E76052" w:rsidP="003F7262">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 </w:t>
            </w:r>
          </w:p>
        </w:tc>
      </w:tr>
    </w:tbl>
    <w:p w:rsidR="00E76052" w:rsidRPr="00622BE9" w:rsidRDefault="00E76052" w:rsidP="00E8675C">
      <w:pPr>
        <w:ind w:left="1440" w:hanging="720"/>
        <w:rPr>
          <w:rFonts w:eastAsia="Calibri" w:cs="Tahoma"/>
        </w:rPr>
      </w:pPr>
    </w:p>
    <w:p w:rsidR="00A8548E" w:rsidRDefault="006C7EE2" w:rsidP="00E8675C">
      <w:pPr>
        <w:spacing w:after="0" w:line="240" w:lineRule="auto"/>
        <w:ind w:left="720"/>
        <w:rPr>
          <w:rFonts w:cs="Tahoma"/>
        </w:rPr>
      </w:pPr>
      <w:r>
        <w:rPr>
          <w:rFonts w:ascii="Calibri" w:hAnsi="Calibri"/>
          <w:sz w:val="24"/>
          <w:szCs w:val="24"/>
        </w:rPr>
        <w:t xml:space="preserve">  </w:t>
      </w:r>
      <w:r w:rsidR="00811430">
        <w:rPr>
          <w:rFonts w:ascii="Calibri" w:hAnsi="Calibri"/>
          <w:sz w:val="24"/>
          <w:szCs w:val="24"/>
        </w:rPr>
        <w:t>D</w:t>
      </w:r>
      <w:r w:rsidR="0014795F">
        <w:rPr>
          <w:rFonts w:ascii="Calibri" w:hAnsi="Calibri"/>
          <w:sz w:val="24"/>
          <w:szCs w:val="24"/>
        </w:rPr>
        <w:t>.</w:t>
      </w:r>
      <w:r w:rsidR="0014795F">
        <w:rPr>
          <w:rFonts w:ascii="Calibri" w:hAnsi="Calibri"/>
          <w:sz w:val="24"/>
          <w:szCs w:val="24"/>
        </w:rPr>
        <w:tab/>
      </w:r>
      <w:hyperlink r:id="rId27" w:history="1">
        <w:r w:rsidR="00641715" w:rsidRPr="000421B8">
          <w:rPr>
            <w:rStyle w:val="Hyperlink"/>
            <w:rFonts w:ascii="Calibri" w:eastAsia="Times New Roman" w:hAnsi="Calibri" w:cs="Times New Roman"/>
          </w:rPr>
          <w:t>Acceptance of the District Allocation of Taylor Grazing Fund</w:t>
        </w:r>
      </w:hyperlink>
      <w:r w:rsidR="00641715">
        <w:rPr>
          <w:rFonts w:ascii="Calibri" w:eastAsia="Times New Roman" w:hAnsi="Calibri" w:cs="Times New Roman"/>
          <w:color w:val="222222"/>
        </w:rPr>
        <w:t xml:space="preserve"> – Consideration of approving the receipt of </w:t>
      </w:r>
      <w:r w:rsidR="00641715">
        <w:rPr>
          <w:rFonts w:ascii="Calibri" w:eastAsia="Times New Roman" w:hAnsi="Calibri" w:cs="Times New Roman"/>
          <w:color w:val="222222"/>
        </w:rPr>
        <w:tab/>
      </w:r>
      <w:r w:rsidR="00641715">
        <w:rPr>
          <w:rFonts w:ascii="Calibri" w:eastAsia="Times New Roman" w:hAnsi="Calibri" w:cs="Times New Roman"/>
          <w:color w:val="222222"/>
        </w:rPr>
        <w:tab/>
        <w:t xml:space="preserve">the District allocation of Taylor Grazing Fund in the amount of </w:t>
      </w:r>
      <w:hyperlink r:id="rId28" w:history="1">
        <w:r w:rsidR="00641715" w:rsidRPr="004A23F6">
          <w:rPr>
            <w:rStyle w:val="Hyperlink"/>
            <w:rFonts w:ascii="Calibri" w:eastAsia="Times New Roman" w:hAnsi="Calibri" w:cs="Times New Roman"/>
          </w:rPr>
          <w:t>$118.52</w:t>
        </w:r>
      </w:hyperlink>
      <w:r w:rsidR="00641715">
        <w:rPr>
          <w:rFonts w:ascii="Calibri" w:eastAsia="Times New Roman" w:hAnsi="Calibri" w:cs="Times New Roman"/>
          <w:color w:val="222222"/>
        </w:rPr>
        <w:t xml:space="preserve">, as provided by the Cochise </w:t>
      </w:r>
      <w:r w:rsidR="00641715">
        <w:rPr>
          <w:rFonts w:ascii="Calibri" w:eastAsia="Times New Roman" w:hAnsi="Calibri" w:cs="Times New Roman"/>
          <w:color w:val="222222"/>
        </w:rPr>
        <w:tab/>
      </w:r>
      <w:r w:rsidR="00641715">
        <w:rPr>
          <w:rFonts w:ascii="Calibri" w:eastAsia="Times New Roman" w:hAnsi="Calibri" w:cs="Times New Roman"/>
          <w:color w:val="222222"/>
        </w:rPr>
        <w:tab/>
        <w:t>County School Superintendent’s Office.</w:t>
      </w:r>
      <w:r w:rsidR="00E8675C">
        <w:rPr>
          <w:rFonts w:cs="Tahoma"/>
        </w:rPr>
        <w:t xml:space="preserve"> </w:t>
      </w:r>
    </w:p>
    <w:p w:rsidR="000E27C5" w:rsidRDefault="000E27C5" w:rsidP="00E8675C">
      <w:pPr>
        <w:spacing w:after="0" w:line="240" w:lineRule="auto"/>
        <w:ind w:left="720"/>
        <w:rPr>
          <w:rFonts w:cs="Tahoma"/>
        </w:rPr>
      </w:pPr>
    </w:p>
    <w:p w:rsidR="000E27C5" w:rsidRPr="000E27C5" w:rsidRDefault="000E27C5" w:rsidP="00E8675C">
      <w:pPr>
        <w:spacing w:after="0" w:line="240" w:lineRule="auto"/>
        <w:ind w:left="720"/>
        <w:rPr>
          <w:rFonts w:cs="Tahoma"/>
          <w:b/>
        </w:rPr>
      </w:pPr>
      <w:r>
        <w:rPr>
          <w:rStyle w:val="Hyperlink"/>
          <w:rFonts w:ascii="Calibri" w:eastAsia="Times New Roman" w:hAnsi="Calibri" w:cs="Times New Roman"/>
          <w:u w:val="none"/>
        </w:rPr>
        <w:tab/>
      </w:r>
      <w:proofErr w:type="gramStart"/>
      <w:r>
        <w:rPr>
          <w:rStyle w:val="Hyperlink"/>
          <w:rFonts w:ascii="Calibri" w:eastAsia="Times New Roman" w:hAnsi="Calibri" w:cs="Times New Roman"/>
          <w:b/>
          <w:color w:val="auto"/>
          <w:u w:val="none"/>
        </w:rPr>
        <w:t>Mark Hopkins to accept the approval of District Allocation of Taylor Grazing Fund.</w:t>
      </w:r>
      <w:proofErr w:type="gramEnd"/>
      <w:r>
        <w:rPr>
          <w:rStyle w:val="Hyperlink"/>
          <w:rFonts w:ascii="Calibri" w:eastAsia="Times New Roman" w:hAnsi="Calibri" w:cs="Times New Roman"/>
          <w:b/>
          <w:color w:val="auto"/>
          <w:u w:val="none"/>
        </w:rPr>
        <w:t xml:space="preserve">  </w:t>
      </w:r>
      <w:proofErr w:type="gramStart"/>
      <w:r>
        <w:rPr>
          <w:rStyle w:val="Hyperlink"/>
          <w:rFonts w:ascii="Calibri" w:eastAsia="Times New Roman" w:hAnsi="Calibri" w:cs="Times New Roman"/>
          <w:b/>
          <w:color w:val="auto"/>
          <w:u w:val="none"/>
        </w:rPr>
        <w:t xml:space="preserve">Seconded by Doris </w:t>
      </w:r>
      <w:r>
        <w:rPr>
          <w:rStyle w:val="Hyperlink"/>
          <w:rFonts w:ascii="Calibri" w:eastAsia="Times New Roman" w:hAnsi="Calibri" w:cs="Times New Roman"/>
          <w:b/>
          <w:color w:val="auto"/>
          <w:u w:val="none"/>
        </w:rPr>
        <w:tab/>
        <w:t>Jones.</w:t>
      </w:r>
      <w:proofErr w:type="gramEnd"/>
      <w:r w:rsidR="00D3191A">
        <w:rPr>
          <w:rStyle w:val="Hyperlink"/>
          <w:rFonts w:ascii="Calibri" w:eastAsia="Times New Roman" w:hAnsi="Calibri" w:cs="Times New Roman"/>
          <w:b/>
          <w:color w:val="auto"/>
          <w:u w:val="none"/>
        </w:rPr>
        <w:t xml:space="preserve">  Motion carries all.</w:t>
      </w:r>
    </w:p>
    <w:p w:rsidR="000E27C5" w:rsidRPr="000E27C5" w:rsidRDefault="000E27C5" w:rsidP="00E8675C">
      <w:pPr>
        <w:spacing w:after="0" w:line="240" w:lineRule="auto"/>
        <w:ind w:left="720"/>
        <w:rPr>
          <w:rFonts w:cs="Tahoma"/>
        </w:rPr>
      </w:pPr>
      <w:r>
        <w:rPr>
          <w:rStyle w:val="Hyperlink"/>
          <w:rFonts w:ascii="Calibri" w:eastAsia="Times New Roman" w:hAnsi="Calibri" w:cs="Times New Roman"/>
          <w:u w:val="none"/>
        </w:rPr>
        <w:tab/>
      </w:r>
    </w:p>
    <w:tbl>
      <w:tblPr>
        <w:tblW w:w="0" w:type="auto"/>
        <w:tblInd w:w="1548" w:type="dxa"/>
        <w:shd w:val="clear" w:color="auto" w:fill="FFFFFF"/>
        <w:tblCellMar>
          <w:left w:w="0" w:type="dxa"/>
          <w:right w:w="0" w:type="dxa"/>
        </w:tblCellMar>
        <w:tblLook w:val="04A0" w:firstRow="1" w:lastRow="0" w:firstColumn="1" w:lastColumn="0" w:noHBand="0" w:noVBand="1"/>
      </w:tblPr>
      <w:tblGrid>
        <w:gridCol w:w="903"/>
        <w:gridCol w:w="616"/>
        <w:gridCol w:w="630"/>
        <w:gridCol w:w="1744"/>
      </w:tblGrid>
      <w:tr w:rsidR="000E27C5" w:rsidRPr="009049FC" w:rsidTr="003F7262">
        <w:tc>
          <w:tcPr>
            <w:tcW w:w="7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27C5" w:rsidRPr="009049FC" w:rsidRDefault="000E27C5" w:rsidP="003F7262">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Name</w:t>
            </w:r>
          </w:p>
        </w:tc>
        <w:tc>
          <w:tcPr>
            <w:tcW w:w="6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E27C5" w:rsidRPr="009049FC" w:rsidRDefault="000E27C5" w:rsidP="003F7262">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Aye</w:t>
            </w:r>
          </w:p>
        </w:tc>
        <w:tc>
          <w:tcPr>
            <w:tcW w:w="6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E27C5" w:rsidRPr="009049FC" w:rsidRDefault="000E27C5" w:rsidP="003F7262">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Nay</w:t>
            </w:r>
          </w:p>
        </w:tc>
        <w:tc>
          <w:tcPr>
            <w:tcW w:w="17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E27C5" w:rsidRPr="009049FC" w:rsidRDefault="000E27C5" w:rsidP="003F7262">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Abstain</w:t>
            </w:r>
          </w:p>
        </w:tc>
      </w:tr>
      <w:tr w:rsidR="000E27C5" w:rsidRPr="009049FC" w:rsidTr="003F7262">
        <w:tc>
          <w:tcPr>
            <w:tcW w:w="7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27C5" w:rsidRPr="009049FC" w:rsidRDefault="000E27C5" w:rsidP="003F7262">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Dwayne</w:t>
            </w:r>
          </w:p>
        </w:tc>
        <w:tc>
          <w:tcPr>
            <w:tcW w:w="6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27C5" w:rsidRPr="009049FC" w:rsidRDefault="000E27C5" w:rsidP="003F7262">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X</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27C5" w:rsidRPr="009049FC" w:rsidRDefault="000E27C5" w:rsidP="003F7262">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 </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27C5" w:rsidRPr="009049FC" w:rsidRDefault="000E27C5" w:rsidP="003F7262">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 </w:t>
            </w:r>
          </w:p>
        </w:tc>
      </w:tr>
      <w:tr w:rsidR="000E27C5" w:rsidRPr="009049FC" w:rsidTr="003F7262">
        <w:tc>
          <w:tcPr>
            <w:tcW w:w="7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27C5" w:rsidRPr="009049FC" w:rsidRDefault="000E27C5" w:rsidP="003F7262">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Gary</w:t>
            </w:r>
          </w:p>
        </w:tc>
        <w:tc>
          <w:tcPr>
            <w:tcW w:w="6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27C5" w:rsidRPr="009049FC" w:rsidRDefault="000E27C5" w:rsidP="003F7262">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X</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27C5" w:rsidRPr="009049FC" w:rsidRDefault="000E27C5" w:rsidP="003F7262">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 </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27C5" w:rsidRPr="009049FC" w:rsidRDefault="000E27C5" w:rsidP="003F7262">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 </w:t>
            </w:r>
          </w:p>
        </w:tc>
      </w:tr>
      <w:tr w:rsidR="000E27C5" w:rsidRPr="009049FC" w:rsidTr="003F7262">
        <w:tc>
          <w:tcPr>
            <w:tcW w:w="7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27C5" w:rsidRPr="009049FC" w:rsidRDefault="000E27C5" w:rsidP="003F7262">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Doris</w:t>
            </w:r>
          </w:p>
        </w:tc>
        <w:tc>
          <w:tcPr>
            <w:tcW w:w="6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27C5" w:rsidRPr="009049FC" w:rsidRDefault="000E27C5" w:rsidP="003F7262">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X</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27C5" w:rsidRPr="009049FC" w:rsidRDefault="000E27C5" w:rsidP="003F7262">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 </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27C5" w:rsidRPr="009049FC" w:rsidRDefault="000E27C5" w:rsidP="003F7262">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 </w:t>
            </w:r>
          </w:p>
        </w:tc>
      </w:tr>
      <w:tr w:rsidR="000E27C5" w:rsidRPr="009049FC" w:rsidTr="003F7262">
        <w:tc>
          <w:tcPr>
            <w:tcW w:w="7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27C5" w:rsidRPr="009049FC" w:rsidRDefault="000E27C5" w:rsidP="003F7262">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Mark</w:t>
            </w:r>
          </w:p>
        </w:tc>
        <w:tc>
          <w:tcPr>
            <w:tcW w:w="6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27C5" w:rsidRPr="009049FC" w:rsidRDefault="000E27C5" w:rsidP="003F7262">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X</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27C5" w:rsidRPr="009049FC" w:rsidRDefault="000E27C5" w:rsidP="003F7262">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 </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27C5" w:rsidRPr="009049FC" w:rsidRDefault="000E27C5" w:rsidP="003F7262">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 </w:t>
            </w:r>
          </w:p>
        </w:tc>
      </w:tr>
      <w:tr w:rsidR="000E27C5" w:rsidRPr="009049FC" w:rsidTr="003F7262">
        <w:tc>
          <w:tcPr>
            <w:tcW w:w="7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27C5" w:rsidRPr="009049FC" w:rsidRDefault="000E27C5" w:rsidP="003F7262">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Guy</w:t>
            </w:r>
          </w:p>
        </w:tc>
        <w:tc>
          <w:tcPr>
            <w:tcW w:w="6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27C5" w:rsidRPr="009049FC" w:rsidRDefault="000E27C5" w:rsidP="003F7262">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 </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27C5" w:rsidRPr="009049FC" w:rsidRDefault="000E27C5" w:rsidP="003F7262">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 </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27C5" w:rsidRPr="009049FC" w:rsidRDefault="000E27C5" w:rsidP="003F7262">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 </w:t>
            </w:r>
          </w:p>
        </w:tc>
      </w:tr>
    </w:tbl>
    <w:p w:rsidR="000E27C5" w:rsidRPr="000E27C5" w:rsidRDefault="000E27C5" w:rsidP="00E8675C">
      <w:pPr>
        <w:spacing w:after="0" w:line="240" w:lineRule="auto"/>
        <w:ind w:left="720"/>
        <w:rPr>
          <w:rFonts w:cs="Tahoma"/>
        </w:rPr>
      </w:pPr>
    </w:p>
    <w:p w:rsidR="000E27C5" w:rsidRPr="00E8675C" w:rsidRDefault="000E27C5" w:rsidP="00E8675C">
      <w:pPr>
        <w:spacing w:after="0" w:line="240" w:lineRule="auto"/>
        <w:ind w:left="720"/>
      </w:pPr>
    </w:p>
    <w:p w:rsidR="009B1EF0" w:rsidRPr="00622BE9" w:rsidRDefault="00A8548E" w:rsidP="00622BE9">
      <w:pPr>
        <w:spacing w:after="0" w:line="240" w:lineRule="auto"/>
        <w:ind w:left="720"/>
      </w:pPr>
      <w:r>
        <w:rPr>
          <w:rFonts w:eastAsia="Calibri" w:cs="Tahoma"/>
        </w:rPr>
        <w:tab/>
      </w:r>
    </w:p>
    <w:p w:rsidR="00097ED2" w:rsidRDefault="00811430" w:rsidP="00641715">
      <w:pPr>
        <w:shd w:val="clear" w:color="auto" w:fill="FFFFFF"/>
        <w:spacing w:line="253" w:lineRule="atLeast"/>
        <w:rPr>
          <w:rFonts w:ascii="Calibri" w:eastAsia="Times New Roman" w:hAnsi="Calibri" w:cs="Times New Roman"/>
        </w:rPr>
      </w:pPr>
      <w:r>
        <w:rPr>
          <w:rFonts w:ascii="Calibri" w:eastAsia="Times New Roman" w:hAnsi="Calibri" w:cs="Times New Roman"/>
        </w:rPr>
        <w:tab/>
      </w:r>
      <w:r w:rsidR="006C7EE2">
        <w:rPr>
          <w:rFonts w:ascii="Calibri" w:eastAsia="Times New Roman" w:hAnsi="Calibri" w:cs="Times New Roman"/>
        </w:rPr>
        <w:t xml:space="preserve">  </w:t>
      </w:r>
      <w:r>
        <w:rPr>
          <w:rFonts w:ascii="Calibri" w:eastAsia="Times New Roman" w:hAnsi="Calibri" w:cs="Times New Roman"/>
        </w:rPr>
        <w:t>E</w:t>
      </w:r>
      <w:r w:rsidR="00622BE9">
        <w:rPr>
          <w:rFonts w:ascii="Calibri" w:eastAsia="Times New Roman" w:hAnsi="Calibri" w:cs="Times New Roman"/>
        </w:rPr>
        <w:t>.</w:t>
      </w:r>
      <w:r w:rsidR="00622BE9">
        <w:rPr>
          <w:rFonts w:ascii="Calibri" w:eastAsia="Times New Roman" w:hAnsi="Calibri" w:cs="Times New Roman"/>
        </w:rPr>
        <w:tab/>
      </w:r>
      <w:hyperlink r:id="rId29" w:history="1">
        <w:r w:rsidR="00465B6A" w:rsidRPr="00BC2EA4">
          <w:rPr>
            <w:rStyle w:val="Hyperlink"/>
            <w:rFonts w:ascii="Calibri" w:eastAsia="Times New Roman" w:hAnsi="Calibri" w:cs="Times New Roman"/>
          </w:rPr>
          <w:t>Teacher Salary Increase</w:t>
        </w:r>
      </w:hyperlink>
      <w:r w:rsidR="00465B6A">
        <w:rPr>
          <w:rFonts w:ascii="Calibri" w:eastAsia="Times New Roman" w:hAnsi="Calibri" w:cs="Times New Roman"/>
        </w:rPr>
        <w:t xml:space="preserve"> – Consideration of approving the </w:t>
      </w:r>
      <w:hyperlink r:id="rId30" w:history="1">
        <w:r w:rsidR="00465B6A" w:rsidRPr="00BC2EA4">
          <w:rPr>
            <w:rStyle w:val="Hyperlink"/>
            <w:rFonts w:ascii="Calibri" w:eastAsia="Times New Roman" w:hAnsi="Calibri" w:cs="Times New Roman"/>
          </w:rPr>
          <w:t>Teacher Salary Increase</w:t>
        </w:r>
      </w:hyperlink>
      <w:r w:rsidR="00465B6A">
        <w:rPr>
          <w:rFonts w:ascii="Calibri" w:eastAsia="Times New Roman" w:hAnsi="Calibri" w:cs="Times New Roman"/>
        </w:rPr>
        <w:t xml:space="preserve"> as noted in the board </w:t>
      </w:r>
      <w:r w:rsidR="00465B6A">
        <w:rPr>
          <w:rFonts w:ascii="Calibri" w:eastAsia="Times New Roman" w:hAnsi="Calibri" w:cs="Times New Roman"/>
        </w:rPr>
        <w:tab/>
      </w:r>
      <w:r w:rsidR="00465B6A">
        <w:rPr>
          <w:rFonts w:ascii="Calibri" w:eastAsia="Times New Roman" w:hAnsi="Calibri" w:cs="Times New Roman"/>
        </w:rPr>
        <w:tab/>
        <w:t xml:space="preserve">               backup.</w:t>
      </w:r>
    </w:p>
    <w:p w:rsidR="000E27C5" w:rsidRPr="000E27C5" w:rsidRDefault="000E27C5" w:rsidP="00641715">
      <w:pPr>
        <w:shd w:val="clear" w:color="auto" w:fill="FFFFFF"/>
        <w:spacing w:line="253" w:lineRule="atLeast"/>
        <w:rPr>
          <w:rFonts w:ascii="Calibri" w:eastAsia="Times New Roman" w:hAnsi="Calibri" w:cs="Times New Roman"/>
          <w:b/>
        </w:rPr>
      </w:pPr>
      <w:r>
        <w:rPr>
          <w:rStyle w:val="Hyperlink"/>
          <w:rFonts w:ascii="Calibri" w:eastAsia="Times New Roman" w:hAnsi="Calibri" w:cs="Times New Roman"/>
          <w:u w:val="none"/>
        </w:rPr>
        <w:tab/>
      </w:r>
      <w:r>
        <w:rPr>
          <w:rStyle w:val="Hyperlink"/>
          <w:rFonts w:ascii="Calibri" w:eastAsia="Times New Roman" w:hAnsi="Calibri" w:cs="Times New Roman"/>
          <w:u w:val="none"/>
        </w:rPr>
        <w:tab/>
      </w:r>
      <w:r>
        <w:rPr>
          <w:rStyle w:val="Hyperlink"/>
          <w:rFonts w:ascii="Calibri" w:eastAsia="Times New Roman" w:hAnsi="Calibri" w:cs="Times New Roman"/>
          <w:b/>
          <w:color w:val="auto"/>
          <w:u w:val="none"/>
        </w:rPr>
        <w:t xml:space="preserve">Mark Hopkins made a motion to approve the Teacher Salary Increase as noted in the board backup, </w:t>
      </w:r>
      <w:r>
        <w:rPr>
          <w:rStyle w:val="Hyperlink"/>
          <w:rFonts w:ascii="Calibri" w:eastAsia="Times New Roman" w:hAnsi="Calibri" w:cs="Times New Roman"/>
          <w:b/>
          <w:color w:val="auto"/>
          <w:u w:val="none"/>
        </w:rPr>
        <w:tab/>
      </w:r>
      <w:r>
        <w:rPr>
          <w:rStyle w:val="Hyperlink"/>
          <w:rFonts w:ascii="Calibri" w:eastAsia="Times New Roman" w:hAnsi="Calibri" w:cs="Times New Roman"/>
          <w:b/>
          <w:color w:val="auto"/>
          <w:u w:val="none"/>
        </w:rPr>
        <w:tab/>
      </w:r>
      <w:r>
        <w:rPr>
          <w:rStyle w:val="Hyperlink"/>
          <w:rFonts w:ascii="Calibri" w:eastAsia="Times New Roman" w:hAnsi="Calibri" w:cs="Times New Roman"/>
          <w:b/>
          <w:color w:val="auto"/>
          <w:u w:val="none"/>
        </w:rPr>
        <w:tab/>
        <w:t>seconded by Doris Jones.</w:t>
      </w:r>
      <w:r w:rsidR="00D3191A">
        <w:rPr>
          <w:rStyle w:val="Hyperlink"/>
          <w:rFonts w:ascii="Calibri" w:eastAsia="Times New Roman" w:hAnsi="Calibri" w:cs="Times New Roman"/>
          <w:b/>
          <w:color w:val="auto"/>
          <w:u w:val="none"/>
        </w:rPr>
        <w:t xml:space="preserve">  Motion carries all.</w:t>
      </w:r>
    </w:p>
    <w:p w:rsidR="000E27C5" w:rsidRPr="000E27C5" w:rsidRDefault="000E27C5" w:rsidP="00641715">
      <w:pPr>
        <w:shd w:val="clear" w:color="auto" w:fill="FFFFFF"/>
        <w:spacing w:line="253" w:lineRule="atLeast"/>
        <w:rPr>
          <w:rFonts w:ascii="Calibri" w:eastAsia="Times New Roman" w:hAnsi="Calibri" w:cs="Times New Roman"/>
        </w:rPr>
      </w:pPr>
    </w:p>
    <w:tbl>
      <w:tblPr>
        <w:tblW w:w="0" w:type="auto"/>
        <w:tblInd w:w="1548" w:type="dxa"/>
        <w:shd w:val="clear" w:color="auto" w:fill="FFFFFF"/>
        <w:tblCellMar>
          <w:left w:w="0" w:type="dxa"/>
          <w:right w:w="0" w:type="dxa"/>
        </w:tblCellMar>
        <w:tblLook w:val="04A0" w:firstRow="1" w:lastRow="0" w:firstColumn="1" w:lastColumn="0" w:noHBand="0" w:noVBand="1"/>
      </w:tblPr>
      <w:tblGrid>
        <w:gridCol w:w="903"/>
        <w:gridCol w:w="616"/>
        <w:gridCol w:w="630"/>
        <w:gridCol w:w="1744"/>
      </w:tblGrid>
      <w:tr w:rsidR="000E27C5" w:rsidRPr="009049FC" w:rsidTr="003F7262">
        <w:tc>
          <w:tcPr>
            <w:tcW w:w="7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27C5" w:rsidRPr="009049FC" w:rsidRDefault="000E27C5" w:rsidP="003F7262">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Name</w:t>
            </w:r>
          </w:p>
        </w:tc>
        <w:tc>
          <w:tcPr>
            <w:tcW w:w="6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E27C5" w:rsidRPr="009049FC" w:rsidRDefault="000E27C5" w:rsidP="003F7262">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Aye</w:t>
            </w:r>
          </w:p>
        </w:tc>
        <w:tc>
          <w:tcPr>
            <w:tcW w:w="6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E27C5" w:rsidRPr="009049FC" w:rsidRDefault="000E27C5" w:rsidP="003F7262">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Nay</w:t>
            </w:r>
          </w:p>
        </w:tc>
        <w:tc>
          <w:tcPr>
            <w:tcW w:w="17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E27C5" w:rsidRPr="009049FC" w:rsidRDefault="000E27C5" w:rsidP="003F7262">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Abstain</w:t>
            </w:r>
          </w:p>
        </w:tc>
      </w:tr>
      <w:tr w:rsidR="000E27C5" w:rsidRPr="009049FC" w:rsidTr="003F7262">
        <w:tc>
          <w:tcPr>
            <w:tcW w:w="7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27C5" w:rsidRPr="009049FC" w:rsidRDefault="000E27C5" w:rsidP="003F7262">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Dwayne</w:t>
            </w:r>
          </w:p>
        </w:tc>
        <w:tc>
          <w:tcPr>
            <w:tcW w:w="6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27C5" w:rsidRPr="009049FC" w:rsidRDefault="000E27C5" w:rsidP="003F7262">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X</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27C5" w:rsidRPr="009049FC" w:rsidRDefault="000E27C5" w:rsidP="003F7262">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 </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27C5" w:rsidRPr="009049FC" w:rsidRDefault="000E27C5" w:rsidP="003F7262">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 </w:t>
            </w:r>
          </w:p>
        </w:tc>
      </w:tr>
      <w:tr w:rsidR="000E27C5" w:rsidRPr="009049FC" w:rsidTr="003F7262">
        <w:tc>
          <w:tcPr>
            <w:tcW w:w="7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27C5" w:rsidRPr="009049FC" w:rsidRDefault="000E27C5" w:rsidP="003F7262">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Gary</w:t>
            </w:r>
          </w:p>
        </w:tc>
        <w:tc>
          <w:tcPr>
            <w:tcW w:w="6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27C5" w:rsidRPr="009049FC" w:rsidRDefault="000E27C5" w:rsidP="003F7262">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X</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27C5" w:rsidRPr="009049FC" w:rsidRDefault="000E27C5" w:rsidP="003F7262">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 </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27C5" w:rsidRPr="009049FC" w:rsidRDefault="000E27C5" w:rsidP="003F7262">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 </w:t>
            </w:r>
          </w:p>
        </w:tc>
      </w:tr>
      <w:tr w:rsidR="000E27C5" w:rsidRPr="009049FC" w:rsidTr="003F7262">
        <w:tc>
          <w:tcPr>
            <w:tcW w:w="7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27C5" w:rsidRPr="009049FC" w:rsidRDefault="000E27C5" w:rsidP="003F7262">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Doris</w:t>
            </w:r>
          </w:p>
        </w:tc>
        <w:tc>
          <w:tcPr>
            <w:tcW w:w="6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27C5" w:rsidRPr="009049FC" w:rsidRDefault="000E27C5" w:rsidP="003F7262">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X</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27C5" w:rsidRPr="009049FC" w:rsidRDefault="000E27C5" w:rsidP="003F7262">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 </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27C5" w:rsidRPr="009049FC" w:rsidRDefault="000E27C5" w:rsidP="003F7262">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 </w:t>
            </w:r>
          </w:p>
        </w:tc>
      </w:tr>
      <w:tr w:rsidR="000E27C5" w:rsidRPr="009049FC" w:rsidTr="003F7262">
        <w:tc>
          <w:tcPr>
            <w:tcW w:w="7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27C5" w:rsidRPr="009049FC" w:rsidRDefault="000E27C5" w:rsidP="003F7262">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Mark</w:t>
            </w:r>
          </w:p>
        </w:tc>
        <w:tc>
          <w:tcPr>
            <w:tcW w:w="6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27C5" w:rsidRPr="009049FC" w:rsidRDefault="000E27C5" w:rsidP="003F7262">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X</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27C5" w:rsidRPr="009049FC" w:rsidRDefault="000E27C5" w:rsidP="003F7262">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 </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27C5" w:rsidRPr="009049FC" w:rsidRDefault="000E27C5" w:rsidP="003F7262">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 </w:t>
            </w:r>
          </w:p>
        </w:tc>
      </w:tr>
      <w:tr w:rsidR="000E27C5" w:rsidRPr="009049FC" w:rsidTr="003F7262">
        <w:tc>
          <w:tcPr>
            <w:tcW w:w="7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27C5" w:rsidRPr="009049FC" w:rsidRDefault="000E27C5" w:rsidP="003F7262">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Guy</w:t>
            </w:r>
          </w:p>
        </w:tc>
        <w:tc>
          <w:tcPr>
            <w:tcW w:w="6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27C5" w:rsidRPr="009049FC" w:rsidRDefault="000E27C5" w:rsidP="003F7262">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 </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27C5" w:rsidRPr="009049FC" w:rsidRDefault="000E27C5" w:rsidP="003F7262">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 </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27C5" w:rsidRPr="009049FC" w:rsidRDefault="000E27C5" w:rsidP="003F7262">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 </w:t>
            </w:r>
          </w:p>
        </w:tc>
      </w:tr>
    </w:tbl>
    <w:p w:rsidR="000E27C5" w:rsidRPr="000E27C5" w:rsidRDefault="000E27C5" w:rsidP="00641715">
      <w:pPr>
        <w:shd w:val="clear" w:color="auto" w:fill="FFFFFF"/>
        <w:spacing w:line="253" w:lineRule="atLeast"/>
        <w:rPr>
          <w:rFonts w:ascii="Calibri" w:eastAsia="Times New Roman" w:hAnsi="Calibri" w:cs="Times New Roman"/>
        </w:rPr>
      </w:pPr>
    </w:p>
    <w:p w:rsidR="00641715" w:rsidRPr="00641715" w:rsidRDefault="00097ED2" w:rsidP="00641715">
      <w:pPr>
        <w:shd w:val="clear" w:color="auto" w:fill="FFFFFF"/>
        <w:spacing w:line="253" w:lineRule="atLeast"/>
        <w:rPr>
          <w:rFonts w:ascii="Calibri" w:eastAsia="Times New Roman" w:hAnsi="Calibri" w:cs="Times New Roman"/>
          <w:color w:val="222222"/>
        </w:rPr>
      </w:pPr>
      <w:r>
        <w:tab/>
        <w:t xml:space="preserve">  F.</w:t>
      </w:r>
      <w:r>
        <w:tab/>
      </w:r>
      <w:hyperlink r:id="rId31" w:history="1">
        <w:r w:rsidR="00641715" w:rsidRPr="00B01B0F">
          <w:rPr>
            <w:rStyle w:val="Hyperlink"/>
          </w:rPr>
          <w:t>Future Meeting Dates</w:t>
        </w:r>
      </w:hyperlink>
      <w:r w:rsidR="00641715" w:rsidRPr="00311432">
        <w:t xml:space="preserve"> – </w:t>
      </w:r>
      <w:r w:rsidR="00641715">
        <w:t>The B</w:t>
      </w:r>
      <w:r w:rsidR="00641715" w:rsidRPr="00311432">
        <w:t>oard may set additional meeting dates as needed and discuss a</w:t>
      </w:r>
      <w:r w:rsidR="00641715">
        <w:t xml:space="preserve">genda  </w:t>
      </w:r>
      <w:r w:rsidR="00641715">
        <w:tab/>
      </w:r>
      <w:r w:rsidR="00641715">
        <w:tab/>
      </w:r>
      <w:r w:rsidR="00641715">
        <w:tab/>
        <w:t xml:space="preserve">items to be included in future agenda.  The next regular meeting is scheduled for </w:t>
      </w:r>
      <w:hyperlink r:id="rId32" w:history="1">
        <w:r w:rsidR="00641715" w:rsidRPr="004A23F6">
          <w:rPr>
            <w:rStyle w:val="Hyperlink"/>
          </w:rPr>
          <w:t>August 7, 2018</w:t>
        </w:r>
      </w:hyperlink>
      <w:r w:rsidR="00641715">
        <w:t>.</w:t>
      </w:r>
    </w:p>
    <w:p w:rsidR="00E44711" w:rsidRDefault="00737F18" w:rsidP="00B74553">
      <w:pPr>
        <w:spacing w:after="0" w:line="240" w:lineRule="auto"/>
        <w:ind w:left="720"/>
      </w:pPr>
      <w:r>
        <w:tab/>
      </w:r>
    </w:p>
    <w:p w:rsidR="00737F18" w:rsidRDefault="00737F18" w:rsidP="00B74553">
      <w:pPr>
        <w:spacing w:after="0" w:line="240" w:lineRule="auto"/>
        <w:ind w:left="720"/>
      </w:pPr>
    </w:p>
    <w:p w:rsidR="00737F18" w:rsidRDefault="00737F18" w:rsidP="00B74553">
      <w:pPr>
        <w:spacing w:after="0" w:line="240" w:lineRule="auto"/>
        <w:ind w:left="720"/>
      </w:pPr>
    </w:p>
    <w:tbl>
      <w:tblPr>
        <w:tblW w:w="0" w:type="auto"/>
        <w:tblInd w:w="1548" w:type="dxa"/>
        <w:shd w:val="clear" w:color="auto" w:fill="FFFFFF"/>
        <w:tblCellMar>
          <w:left w:w="0" w:type="dxa"/>
          <w:right w:w="0" w:type="dxa"/>
        </w:tblCellMar>
        <w:tblLook w:val="04A0" w:firstRow="1" w:lastRow="0" w:firstColumn="1" w:lastColumn="0" w:noHBand="0" w:noVBand="1"/>
      </w:tblPr>
      <w:tblGrid>
        <w:gridCol w:w="903"/>
        <w:gridCol w:w="616"/>
        <w:gridCol w:w="630"/>
        <w:gridCol w:w="1744"/>
      </w:tblGrid>
      <w:tr w:rsidR="00737F18" w:rsidRPr="009049FC" w:rsidTr="003F7262">
        <w:tc>
          <w:tcPr>
            <w:tcW w:w="7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7F18" w:rsidRPr="009049FC" w:rsidRDefault="00737F18" w:rsidP="003F7262">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lastRenderedPageBreak/>
              <w:t>Name</w:t>
            </w:r>
          </w:p>
        </w:tc>
        <w:tc>
          <w:tcPr>
            <w:tcW w:w="6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7F18" w:rsidRPr="009049FC" w:rsidRDefault="00737F18" w:rsidP="003F7262">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Aye</w:t>
            </w:r>
          </w:p>
        </w:tc>
        <w:tc>
          <w:tcPr>
            <w:tcW w:w="6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7F18" w:rsidRPr="009049FC" w:rsidRDefault="00737F18" w:rsidP="003F7262">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Nay</w:t>
            </w:r>
          </w:p>
        </w:tc>
        <w:tc>
          <w:tcPr>
            <w:tcW w:w="17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7F18" w:rsidRPr="009049FC" w:rsidRDefault="00737F18" w:rsidP="003F7262">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Abstain</w:t>
            </w:r>
          </w:p>
        </w:tc>
      </w:tr>
      <w:tr w:rsidR="00737F18" w:rsidRPr="009049FC" w:rsidTr="003F7262">
        <w:tc>
          <w:tcPr>
            <w:tcW w:w="7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7F18" w:rsidRPr="009049FC" w:rsidRDefault="00737F18" w:rsidP="003F7262">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Dwayne</w:t>
            </w:r>
          </w:p>
        </w:tc>
        <w:tc>
          <w:tcPr>
            <w:tcW w:w="6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7F18" w:rsidRPr="009049FC" w:rsidRDefault="00737F18" w:rsidP="003F7262">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X</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7F18" w:rsidRPr="009049FC" w:rsidRDefault="00737F18" w:rsidP="003F7262">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 </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7F18" w:rsidRPr="009049FC" w:rsidRDefault="00737F18" w:rsidP="003F7262">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 </w:t>
            </w:r>
          </w:p>
        </w:tc>
      </w:tr>
      <w:tr w:rsidR="00737F18" w:rsidRPr="009049FC" w:rsidTr="003F7262">
        <w:tc>
          <w:tcPr>
            <w:tcW w:w="7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7F18" w:rsidRPr="009049FC" w:rsidRDefault="00737F18" w:rsidP="003F7262">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Gary</w:t>
            </w:r>
          </w:p>
        </w:tc>
        <w:tc>
          <w:tcPr>
            <w:tcW w:w="6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7F18" w:rsidRPr="009049FC" w:rsidRDefault="00737F18" w:rsidP="003F7262">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X</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7F18" w:rsidRPr="009049FC" w:rsidRDefault="00737F18" w:rsidP="003F7262">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 </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7F18" w:rsidRPr="009049FC" w:rsidRDefault="00737F18" w:rsidP="003F7262">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 </w:t>
            </w:r>
          </w:p>
        </w:tc>
      </w:tr>
      <w:tr w:rsidR="00737F18" w:rsidRPr="009049FC" w:rsidTr="003F7262">
        <w:tc>
          <w:tcPr>
            <w:tcW w:w="7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7F18" w:rsidRPr="009049FC" w:rsidRDefault="00737F18" w:rsidP="003F7262">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Doris</w:t>
            </w:r>
          </w:p>
        </w:tc>
        <w:tc>
          <w:tcPr>
            <w:tcW w:w="6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7F18" w:rsidRPr="009049FC" w:rsidRDefault="00737F18" w:rsidP="003F7262">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X</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7F18" w:rsidRPr="009049FC" w:rsidRDefault="00737F18" w:rsidP="003F7262">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 </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7F18" w:rsidRPr="009049FC" w:rsidRDefault="00737F18" w:rsidP="003F7262">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 </w:t>
            </w:r>
          </w:p>
        </w:tc>
      </w:tr>
      <w:tr w:rsidR="00737F18" w:rsidRPr="009049FC" w:rsidTr="003F7262">
        <w:tc>
          <w:tcPr>
            <w:tcW w:w="7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7F18" w:rsidRPr="009049FC" w:rsidRDefault="00737F18" w:rsidP="003F7262">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Mark</w:t>
            </w:r>
          </w:p>
        </w:tc>
        <w:tc>
          <w:tcPr>
            <w:tcW w:w="6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7F18" w:rsidRPr="009049FC" w:rsidRDefault="00737F18" w:rsidP="003F7262">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X</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7F18" w:rsidRPr="009049FC" w:rsidRDefault="00737F18" w:rsidP="003F7262">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 </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7F18" w:rsidRPr="009049FC" w:rsidRDefault="00737F18" w:rsidP="003F7262">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 </w:t>
            </w:r>
          </w:p>
        </w:tc>
      </w:tr>
      <w:tr w:rsidR="00737F18" w:rsidRPr="009049FC" w:rsidTr="003F7262">
        <w:tc>
          <w:tcPr>
            <w:tcW w:w="7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7F18" w:rsidRPr="009049FC" w:rsidRDefault="00737F18" w:rsidP="003F7262">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Guy</w:t>
            </w:r>
          </w:p>
        </w:tc>
        <w:tc>
          <w:tcPr>
            <w:tcW w:w="6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7F18" w:rsidRPr="009049FC" w:rsidRDefault="00737F18" w:rsidP="003F7262">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 </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7F18" w:rsidRPr="009049FC" w:rsidRDefault="00737F18" w:rsidP="003F7262">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 </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7F18" w:rsidRPr="009049FC" w:rsidRDefault="00737F18" w:rsidP="003F7262">
            <w:pPr>
              <w:spacing w:after="0" w:line="240" w:lineRule="auto"/>
              <w:rPr>
                <w:rFonts w:ascii="Times New Roman" w:eastAsia="Times New Roman" w:hAnsi="Times New Roman" w:cs="Times New Roman"/>
                <w:color w:val="222222"/>
                <w:sz w:val="24"/>
                <w:szCs w:val="24"/>
              </w:rPr>
            </w:pPr>
            <w:r w:rsidRPr="009049FC">
              <w:rPr>
                <w:rFonts w:ascii="Times New Roman" w:eastAsia="Times New Roman" w:hAnsi="Times New Roman" w:cs="Times New Roman"/>
                <w:color w:val="222222"/>
                <w:sz w:val="24"/>
                <w:szCs w:val="24"/>
              </w:rPr>
              <w:t> </w:t>
            </w:r>
          </w:p>
        </w:tc>
      </w:tr>
    </w:tbl>
    <w:p w:rsidR="00737F18" w:rsidRDefault="00737F18" w:rsidP="00B74553">
      <w:pPr>
        <w:spacing w:after="0" w:line="240" w:lineRule="auto"/>
        <w:ind w:left="720"/>
      </w:pPr>
    </w:p>
    <w:p w:rsidR="00737F18" w:rsidRDefault="00737F18" w:rsidP="00B74553">
      <w:pPr>
        <w:spacing w:after="0" w:line="240" w:lineRule="auto"/>
        <w:ind w:left="720"/>
      </w:pPr>
    </w:p>
    <w:p w:rsidR="00737F18" w:rsidRDefault="00737F18" w:rsidP="00B74553">
      <w:pPr>
        <w:spacing w:after="0" w:line="240" w:lineRule="auto"/>
        <w:ind w:left="720"/>
      </w:pPr>
    </w:p>
    <w:p w:rsidR="00C108B7" w:rsidRDefault="00B83995" w:rsidP="00B74553">
      <w:pPr>
        <w:shd w:val="clear" w:color="auto" w:fill="F1F1F1"/>
        <w:spacing w:after="0" w:line="90" w:lineRule="atLeast"/>
        <w:rPr>
          <w:b/>
          <w:u w:val="single"/>
        </w:rPr>
      </w:pPr>
      <w:r w:rsidRPr="00B83995">
        <w:rPr>
          <w:rFonts w:ascii="Arial" w:eastAsia="Times New Roman" w:hAnsi="Arial" w:cs="Arial"/>
          <w:noProof/>
          <w:color w:val="222222"/>
          <w:sz w:val="19"/>
          <w:szCs w:val="19"/>
        </w:rPr>
        <w:drawing>
          <wp:anchor distT="0" distB="0" distL="114300" distR="114300" simplePos="0" relativeHeight="251658240" behindDoc="0" locked="0" layoutInCell="1" allowOverlap="1" wp14:anchorId="7AB4D2F2" wp14:editId="060D99BC">
            <wp:simplePos x="0" y="0"/>
            <wp:positionH relativeFrom="column">
              <wp:align>left</wp:align>
            </wp:positionH>
            <wp:positionV relativeFrom="paragraph">
              <wp:align>top</wp:align>
            </wp:positionV>
            <wp:extent cx="6350" cy="6350"/>
            <wp:effectExtent l="0" t="0" r="0" b="0"/>
            <wp:wrapSquare wrapText="bothSides"/>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anchor>
        </w:drawing>
      </w:r>
      <w:r w:rsidR="00C108B7">
        <w:rPr>
          <w:b/>
        </w:rPr>
        <w:t xml:space="preserve">VI.        </w:t>
      </w:r>
      <w:r w:rsidR="003F1F2E" w:rsidRPr="00621736">
        <w:rPr>
          <w:b/>
          <w:u w:val="single"/>
        </w:rPr>
        <w:t>ADJOURNMENT</w:t>
      </w:r>
    </w:p>
    <w:p w:rsidR="00C108B7" w:rsidRDefault="00C108B7" w:rsidP="00C108B7">
      <w:pPr>
        <w:tabs>
          <w:tab w:val="left" w:pos="1006"/>
        </w:tabs>
        <w:spacing w:after="0" w:line="240" w:lineRule="auto"/>
        <w:ind w:left="1440" w:hanging="1440"/>
      </w:pPr>
    </w:p>
    <w:p w:rsidR="00C52BB1" w:rsidRPr="00C52BB1" w:rsidRDefault="00C108B7" w:rsidP="00C108B7">
      <w:pPr>
        <w:tabs>
          <w:tab w:val="left" w:pos="1006"/>
        </w:tabs>
        <w:spacing w:after="0" w:line="240" w:lineRule="auto"/>
        <w:ind w:left="1440" w:hanging="1440"/>
      </w:pPr>
      <w:r>
        <w:t xml:space="preserve">              </w:t>
      </w:r>
      <w:r w:rsidR="006C7EE2">
        <w:t xml:space="preserve">  </w:t>
      </w:r>
      <w:r w:rsidR="00C52BB1">
        <w:t>Action to adjourn meeti</w:t>
      </w:r>
      <w:r w:rsidR="00917FBF">
        <w:t>ng</w:t>
      </w:r>
      <w:r w:rsidR="00C52BB1">
        <w:t xml:space="preserve">  </w:t>
      </w:r>
    </w:p>
    <w:p w:rsidR="00652490" w:rsidRPr="00311432" w:rsidRDefault="00652490" w:rsidP="00652490">
      <w:pPr>
        <w:spacing w:after="0" w:line="240" w:lineRule="auto"/>
        <w:rPr>
          <w:rFonts w:eastAsia="Times New Roman" w:cs="Times New Roman"/>
        </w:rPr>
      </w:pPr>
    </w:p>
    <w:p w:rsidR="008400BF" w:rsidRDefault="008400BF" w:rsidP="008400BF">
      <w:pPr>
        <w:tabs>
          <w:tab w:val="left" w:pos="1006"/>
        </w:tabs>
        <w:spacing w:after="0" w:line="240" w:lineRule="auto"/>
        <w:ind w:left="1440" w:hanging="1440"/>
        <w:rPr>
          <w:b/>
        </w:rPr>
      </w:pPr>
      <w:r>
        <w:rPr>
          <w:rFonts w:eastAsia="Times New Roman" w:cs="Times New Roman"/>
        </w:rPr>
        <w:tab/>
      </w:r>
      <w:r>
        <w:rPr>
          <w:rFonts w:eastAsia="Times New Roman" w:cs="Times New Roman"/>
        </w:rPr>
        <w:tab/>
      </w:r>
      <w:r>
        <w:rPr>
          <w:b/>
        </w:rPr>
        <w:t>Doris Jones</w:t>
      </w:r>
      <w:r>
        <w:rPr>
          <w:b/>
        </w:rPr>
        <w:t xml:space="preserve"> made a </w:t>
      </w:r>
      <w:r>
        <w:rPr>
          <w:b/>
        </w:rPr>
        <w:t>motion, seconded by Mark Hopkins</w:t>
      </w:r>
      <w:r>
        <w:rPr>
          <w:b/>
        </w:rPr>
        <w:t xml:space="preserve"> to adjourn the meeting. Motion carries all. </w:t>
      </w:r>
      <w:r>
        <w:rPr>
          <w:b/>
        </w:rPr>
        <w:t>The meeting is adjourned at 6:31</w:t>
      </w:r>
      <w:r>
        <w:rPr>
          <w:b/>
        </w:rPr>
        <w:t>PM</w:t>
      </w:r>
    </w:p>
    <w:p w:rsidR="008400BF" w:rsidRDefault="008400BF" w:rsidP="008400BF">
      <w:pPr>
        <w:tabs>
          <w:tab w:val="left" w:pos="1006"/>
        </w:tabs>
        <w:spacing w:after="0" w:line="240" w:lineRule="auto"/>
        <w:ind w:left="1440" w:hanging="1440"/>
        <w:rPr>
          <w:b/>
        </w:rPr>
      </w:pPr>
    </w:p>
    <w:p w:rsidR="008400BF" w:rsidRDefault="008400BF" w:rsidP="008400BF">
      <w:pPr>
        <w:tabs>
          <w:tab w:val="left" w:pos="1006"/>
        </w:tabs>
        <w:spacing w:after="0" w:line="240" w:lineRule="auto"/>
        <w:ind w:left="1440" w:hanging="1440"/>
        <w:rPr>
          <w:b/>
        </w:rPr>
      </w:pPr>
      <w:r>
        <w:rPr>
          <w:b/>
        </w:rPr>
        <w:tab/>
      </w:r>
      <w:r>
        <w:rPr>
          <w:b/>
        </w:rPr>
        <w:tab/>
        <w:t xml:space="preserve">Motion: </w:t>
      </w:r>
      <w:r>
        <w:rPr>
          <w:b/>
        </w:rPr>
        <w:t>Doris Jones</w:t>
      </w:r>
    </w:p>
    <w:p w:rsidR="008400BF" w:rsidRDefault="008400BF" w:rsidP="008400BF">
      <w:pPr>
        <w:tabs>
          <w:tab w:val="left" w:pos="1006"/>
        </w:tabs>
        <w:spacing w:after="0" w:line="240" w:lineRule="auto"/>
        <w:ind w:left="1440" w:hanging="1440"/>
        <w:rPr>
          <w:b/>
        </w:rPr>
      </w:pPr>
      <w:r>
        <w:rPr>
          <w:b/>
        </w:rPr>
        <w:tab/>
      </w:r>
      <w:r>
        <w:rPr>
          <w:b/>
        </w:rPr>
        <w:tab/>
        <w:t>Second: Mark Hopkins</w:t>
      </w:r>
      <w:bookmarkStart w:id="0" w:name="_GoBack"/>
      <w:bookmarkEnd w:id="0"/>
    </w:p>
    <w:p w:rsidR="008400BF" w:rsidRDefault="008400BF" w:rsidP="008400BF">
      <w:pPr>
        <w:spacing w:after="0" w:line="240" w:lineRule="auto"/>
        <w:ind w:left="720"/>
        <w:rPr>
          <w:b/>
        </w:rPr>
      </w:pPr>
      <w:r>
        <w:tab/>
      </w:r>
      <w:r>
        <w:rPr>
          <w:b/>
        </w:rPr>
        <w:t>Carried: By all</w:t>
      </w:r>
    </w:p>
    <w:p w:rsidR="008400BF" w:rsidRDefault="008400BF" w:rsidP="008400BF">
      <w:pPr>
        <w:spacing w:after="0" w:line="240" w:lineRule="auto"/>
        <w:rPr>
          <w:rFonts w:eastAsia="Times New Roman" w:cs="Times New Roman"/>
          <w:b/>
        </w:rPr>
      </w:pPr>
    </w:p>
    <w:p w:rsidR="00652490" w:rsidRDefault="00652490" w:rsidP="00DA6B4E">
      <w:pPr>
        <w:tabs>
          <w:tab w:val="left" w:pos="360"/>
        </w:tabs>
        <w:spacing w:after="0" w:line="240" w:lineRule="auto"/>
        <w:jc w:val="both"/>
        <w:rPr>
          <w:rFonts w:eastAsia="Times New Roman" w:cs="Times New Roman"/>
        </w:rPr>
      </w:pPr>
    </w:p>
    <w:p w:rsidR="002E54F8" w:rsidRDefault="002E54F8" w:rsidP="00DA6B4E">
      <w:pPr>
        <w:tabs>
          <w:tab w:val="left" w:pos="360"/>
        </w:tabs>
        <w:spacing w:after="0" w:line="240" w:lineRule="auto"/>
        <w:jc w:val="both"/>
        <w:rPr>
          <w:rFonts w:eastAsia="Times New Roman" w:cs="Times New Roman"/>
        </w:rPr>
      </w:pPr>
    </w:p>
    <w:p w:rsidR="002E54F8" w:rsidRDefault="002E54F8" w:rsidP="00DA6B4E">
      <w:pPr>
        <w:tabs>
          <w:tab w:val="left" w:pos="360"/>
        </w:tabs>
        <w:spacing w:after="0" w:line="240" w:lineRule="auto"/>
        <w:jc w:val="both"/>
        <w:rPr>
          <w:rFonts w:eastAsia="Times New Roman" w:cs="Times New Roman"/>
        </w:rPr>
      </w:pPr>
      <w:r>
        <w:rPr>
          <w:rFonts w:eastAsia="Times New Roman" w:cs="Times New Roman"/>
        </w:rPr>
        <w:t xml:space="preserve"> </w:t>
      </w:r>
      <w:r>
        <w:rPr>
          <w:rFonts w:eastAsia="Times New Roman" w:cs="Times New Roman"/>
        </w:rPr>
        <w:tab/>
        <w:t>___________________________________                ______August 7,</w:t>
      </w:r>
      <w:r w:rsidR="000056B4">
        <w:rPr>
          <w:rFonts w:eastAsia="Times New Roman" w:cs="Times New Roman"/>
        </w:rPr>
        <w:t xml:space="preserve"> </w:t>
      </w:r>
      <w:r>
        <w:rPr>
          <w:rFonts w:eastAsia="Times New Roman" w:cs="Times New Roman"/>
        </w:rPr>
        <w:t>2018__________</w:t>
      </w:r>
    </w:p>
    <w:p w:rsidR="002E54F8" w:rsidRPr="00DA6B4E" w:rsidRDefault="002E54F8" w:rsidP="00DA6B4E">
      <w:pPr>
        <w:tabs>
          <w:tab w:val="left" w:pos="360"/>
        </w:tabs>
        <w:spacing w:after="0" w:line="240" w:lineRule="auto"/>
        <w:jc w:val="both"/>
        <w:rPr>
          <w:rFonts w:eastAsia="Times New Roman" w:cs="Times New Roman"/>
        </w:rPr>
      </w:pPr>
      <w:r>
        <w:rPr>
          <w:rFonts w:eastAsia="Times New Roman" w:cs="Times New Roman"/>
        </w:rPr>
        <w:t xml:space="preserve">                       Doris Jones, Clerk</w:t>
      </w:r>
    </w:p>
    <w:sectPr w:rsidR="002E54F8" w:rsidRPr="00DA6B4E" w:rsidSect="009F4120">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3BE" w:rsidRDefault="00EE43BE" w:rsidP="009F4120">
      <w:pPr>
        <w:spacing w:after="0" w:line="240" w:lineRule="auto"/>
      </w:pPr>
      <w:r>
        <w:separator/>
      </w:r>
    </w:p>
  </w:endnote>
  <w:endnote w:type="continuationSeparator" w:id="0">
    <w:p w:rsidR="00EE43BE" w:rsidRDefault="00EE43BE" w:rsidP="009F4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3BE" w:rsidRDefault="00EE43BE" w:rsidP="009F4120">
      <w:pPr>
        <w:spacing w:after="0" w:line="240" w:lineRule="auto"/>
      </w:pPr>
      <w:r>
        <w:separator/>
      </w:r>
    </w:p>
  </w:footnote>
  <w:footnote w:type="continuationSeparator" w:id="0">
    <w:p w:rsidR="00EE43BE" w:rsidRDefault="00EE43BE" w:rsidP="009F41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5E1"/>
    <w:multiLevelType w:val="hybridMultilevel"/>
    <w:tmpl w:val="F8C8A074"/>
    <w:lvl w:ilvl="0" w:tplc="AEB4B3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C849A7"/>
    <w:multiLevelType w:val="hybridMultilevel"/>
    <w:tmpl w:val="A8F445E2"/>
    <w:lvl w:ilvl="0" w:tplc="543E3CF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8E03D20"/>
    <w:multiLevelType w:val="hybridMultilevel"/>
    <w:tmpl w:val="5A7845C2"/>
    <w:lvl w:ilvl="0" w:tplc="1AD48E8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15A6E8D"/>
    <w:multiLevelType w:val="hybridMultilevel"/>
    <w:tmpl w:val="D8E2DB8C"/>
    <w:lvl w:ilvl="0" w:tplc="EFA29EF6">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5A3F38"/>
    <w:multiLevelType w:val="hybridMultilevel"/>
    <w:tmpl w:val="721620F0"/>
    <w:lvl w:ilvl="0" w:tplc="F8E0653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8081745"/>
    <w:multiLevelType w:val="hybridMultilevel"/>
    <w:tmpl w:val="D8E2DB8C"/>
    <w:lvl w:ilvl="0" w:tplc="EFA29EF6">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472E78"/>
    <w:multiLevelType w:val="hybridMultilevel"/>
    <w:tmpl w:val="F1E6BF0A"/>
    <w:lvl w:ilvl="0" w:tplc="2056E4B8">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nsid w:val="21445D80"/>
    <w:multiLevelType w:val="hybridMultilevel"/>
    <w:tmpl w:val="3DC668E4"/>
    <w:lvl w:ilvl="0" w:tplc="780CCA52">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67E6B85"/>
    <w:multiLevelType w:val="hybridMultilevel"/>
    <w:tmpl w:val="D8E2DB8C"/>
    <w:lvl w:ilvl="0" w:tplc="EFA29EF6">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7405DD"/>
    <w:multiLevelType w:val="hybridMultilevel"/>
    <w:tmpl w:val="D8E2DB8C"/>
    <w:lvl w:ilvl="0" w:tplc="EFA29EF6">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F16A0E"/>
    <w:multiLevelType w:val="hybridMultilevel"/>
    <w:tmpl w:val="6944C03E"/>
    <w:lvl w:ilvl="0" w:tplc="0E7C13C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8BF3502"/>
    <w:multiLevelType w:val="hybridMultilevel"/>
    <w:tmpl w:val="0014782A"/>
    <w:lvl w:ilvl="0" w:tplc="A656C83C">
      <w:start w:val="4"/>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C571F0B"/>
    <w:multiLevelType w:val="hybridMultilevel"/>
    <w:tmpl w:val="023C18C2"/>
    <w:lvl w:ilvl="0" w:tplc="3B8604B2">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DAC3507"/>
    <w:multiLevelType w:val="hybridMultilevel"/>
    <w:tmpl w:val="7AAEFC22"/>
    <w:lvl w:ilvl="0" w:tplc="E31E964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4D933482"/>
    <w:multiLevelType w:val="hybridMultilevel"/>
    <w:tmpl w:val="C6C0693C"/>
    <w:lvl w:ilvl="0" w:tplc="C18EE5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1CC4539"/>
    <w:multiLevelType w:val="hybridMultilevel"/>
    <w:tmpl w:val="9F3422CC"/>
    <w:lvl w:ilvl="0" w:tplc="027A6F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69254E5"/>
    <w:multiLevelType w:val="hybridMultilevel"/>
    <w:tmpl w:val="D8E2DB8C"/>
    <w:lvl w:ilvl="0" w:tplc="EFA29EF6">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BB219B"/>
    <w:multiLevelType w:val="hybridMultilevel"/>
    <w:tmpl w:val="E4D44DE2"/>
    <w:lvl w:ilvl="0" w:tplc="E9C6E8A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6F76CC2"/>
    <w:multiLevelType w:val="hybridMultilevel"/>
    <w:tmpl w:val="FA1EE54E"/>
    <w:lvl w:ilvl="0" w:tplc="5ECA09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D17EF8"/>
    <w:multiLevelType w:val="hybridMultilevel"/>
    <w:tmpl w:val="9BB05E04"/>
    <w:lvl w:ilvl="0" w:tplc="DB8298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D30144D"/>
    <w:multiLevelType w:val="hybridMultilevel"/>
    <w:tmpl w:val="40A2F5D0"/>
    <w:lvl w:ilvl="0" w:tplc="9A787E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1354717"/>
    <w:multiLevelType w:val="hybridMultilevel"/>
    <w:tmpl w:val="E10070D4"/>
    <w:lvl w:ilvl="0" w:tplc="39DE75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15B79FC"/>
    <w:multiLevelType w:val="hybridMultilevel"/>
    <w:tmpl w:val="3A02DD1C"/>
    <w:lvl w:ilvl="0" w:tplc="1A2C6418">
      <w:start w:val="1"/>
      <w:numFmt w:val="upperLetter"/>
      <w:lvlText w:val="%1."/>
      <w:lvlJc w:val="left"/>
      <w:pPr>
        <w:ind w:left="1368" w:hanging="360"/>
      </w:pPr>
      <w:rPr>
        <w:rFonts w:hint="default"/>
        <w:b w:val="0"/>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3">
    <w:nsid w:val="72A279C1"/>
    <w:multiLevelType w:val="hybridMultilevel"/>
    <w:tmpl w:val="A79C9A5C"/>
    <w:lvl w:ilvl="0" w:tplc="716A91C4">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3346059"/>
    <w:multiLevelType w:val="hybridMultilevel"/>
    <w:tmpl w:val="C458FB6A"/>
    <w:lvl w:ilvl="0" w:tplc="6972C0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4897E18"/>
    <w:multiLevelType w:val="hybridMultilevel"/>
    <w:tmpl w:val="6BDC57C8"/>
    <w:lvl w:ilvl="0" w:tplc="E44A9866">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81A5A33"/>
    <w:multiLevelType w:val="hybridMultilevel"/>
    <w:tmpl w:val="D8E2DB8C"/>
    <w:lvl w:ilvl="0" w:tplc="EFA29EF6">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306C70"/>
    <w:multiLevelType w:val="hybridMultilevel"/>
    <w:tmpl w:val="C434988A"/>
    <w:lvl w:ilvl="0" w:tplc="BAE68E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CF17C20"/>
    <w:multiLevelType w:val="hybridMultilevel"/>
    <w:tmpl w:val="692AE408"/>
    <w:lvl w:ilvl="0" w:tplc="B7F83F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D7D0A7A"/>
    <w:multiLevelType w:val="hybridMultilevel"/>
    <w:tmpl w:val="55FC131A"/>
    <w:lvl w:ilvl="0" w:tplc="1CECD146">
      <w:start w:val="1"/>
      <w:numFmt w:val="lowerLetter"/>
      <w:lvlText w:val="%1."/>
      <w:lvlJc w:val="left"/>
      <w:pPr>
        <w:ind w:left="2520" w:hanging="36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8"/>
  </w:num>
  <w:num w:numId="2">
    <w:abstractNumId w:val="10"/>
  </w:num>
  <w:num w:numId="3">
    <w:abstractNumId w:val="9"/>
  </w:num>
  <w:num w:numId="4">
    <w:abstractNumId w:val="17"/>
  </w:num>
  <w:num w:numId="5">
    <w:abstractNumId w:val="27"/>
  </w:num>
  <w:num w:numId="6">
    <w:abstractNumId w:val="2"/>
  </w:num>
  <w:num w:numId="7">
    <w:abstractNumId w:val="1"/>
  </w:num>
  <w:num w:numId="8">
    <w:abstractNumId w:val="0"/>
  </w:num>
  <w:num w:numId="9">
    <w:abstractNumId w:val="19"/>
  </w:num>
  <w:num w:numId="10">
    <w:abstractNumId w:val="15"/>
  </w:num>
  <w:num w:numId="11">
    <w:abstractNumId w:val="21"/>
  </w:num>
  <w:num w:numId="12">
    <w:abstractNumId w:val="14"/>
  </w:num>
  <w:num w:numId="13">
    <w:abstractNumId w:val="4"/>
  </w:num>
  <w:num w:numId="14">
    <w:abstractNumId w:val="29"/>
  </w:num>
  <w:num w:numId="15">
    <w:abstractNumId w:val="22"/>
  </w:num>
  <w:num w:numId="16">
    <w:abstractNumId w:val="13"/>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7"/>
  </w:num>
  <w:num w:numId="20">
    <w:abstractNumId w:val="25"/>
  </w:num>
  <w:num w:numId="21">
    <w:abstractNumId w:val="12"/>
  </w:num>
  <w:num w:numId="22">
    <w:abstractNumId w:val="28"/>
  </w:num>
  <w:num w:numId="23">
    <w:abstractNumId w:val="20"/>
  </w:num>
  <w:num w:numId="24">
    <w:abstractNumId w:val="5"/>
  </w:num>
  <w:num w:numId="25">
    <w:abstractNumId w:val="8"/>
  </w:num>
  <w:num w:numId="26">
    <w:abstractNumId w:val="16"/>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5CA"/>
    <w:rsid w:val="00002084"/>
    <w:rsid w:val="000026E4"/>
    <w:rsid w:val="000056B4"/>
    <w:rsid w:val="0001095B"/>
    <w:rsid w:val="00012C6D"/>
    <w:rsid w:val="000177C8"/>
    <w:rsid w:val="00017F1D"/>
    <w:rsid w:val="00021AB2"/>
    <w:rsid w:val="00023C65"/>
    <w:rsid w:val="00023F2C"/>
    <w:rsid w:val="00024436"/>
    <w:rsid w:val="000254CB"/>
    <w:rsid w:val="000255F3"/>
    <w:rsid w:val="00026467"/>
    <w:rsid w:val="000305D7"/>
    <w:rsid w:val="0003560E"/>
    <w:rsid w:val="00036F9D"/>
    <w:rsid w:val="000421B8"/>
    <w:rsid w:val="00042649"/>
    <w:rsid w:val="00043787"/>
    <w:rsid w:val="00044110"/>
    <w:rsid w:val="00046DB5"/>
    <w:rsid w:val="00047B81"/>
    <w:rsid w:val="0005025E"/>
    <w:rsid w:val="00050699"/>
    <w:rsid w:val="000522B3"/>
    <w:rsid w:val="00053134"/>
    <w:rsid w:val="00053DA8"/>
    <w:rsid w:val="00053DF8"/>
    <w:rsid w:val="000573D6"/>
    <w:rsid w:val="00060947"/>
    <w:rsid w:val="00061E29"/>
    <w:rsid w:val="00062EDD"/>
    <w:rsid w:val="00066028"/>
    <w:rsid w:val="00066D78"/>
    <w:rsid w:val="000719A4"/>
    <w:rsid w:val="00073409"/>
    <w:rsid w:val="00073F55"/>
    <w:rsid w:val="0007506F"/>
    <w:rsid w:val="000766BE"/>
    <w:rsid w:val="000770F2"/>
    <w:rsid w:val="000777A1"/>
    <w:rsid w:val="00081B0E"/>
    <w:rsid w:val="00083042"/>
    <w:rsid w:val="0008560A"/>
    <w:rsid w:val="00087B41"/>
    <w:rsid w:val="00090DBA"/>
    <w:rsid w:val="00091DF4"/>
    <w:rsid w:val="00092AB8"/>
    <w:rsid w:val="00097ED2"/>
    <w:rsid w:val="000A0AEC"/>
    <w:rsid w:val="000A26AF"/>
    <w:rsid w:val="000A3F72"/>
    <w:rsid w:val="000A6F3D"/>
    <w:rsid w:val="000A7C7D"/>
    <w:rsid w:val="000B0837"/>
    <w:rsid w:val="000B1A4D"/>
    <w:rsid w:val="000B4D84"/>
    <w:rsid w:val="000B62D1"/>
    <w:rsid w:val="000C13AB"/>
    <w:rsid w:val="000C3EB0"/>
    <w:rsid w:val="000C6C55"/>
    <w:rsid w:val="000C731A"/>
    <w:rsid w:val="000C7EC4"/>
    <w:rsid w:val="000D206F"/>
    <w:rsid w:val="000D36E6"/>
    <w:rsid w:val="000D3890"/>
    <w:rsid w:val="000D4928"/>
    <w:rsid w:val="000D4BEA"/>
    <w:rsid w:val="000E066C"/>
    <w:rsid w:val="000E27C5"/>
    <w:rsid w:val="000E3CF9"/>
    <w:rsid w:val="000E3E43"/>
    <w:rsid w:val="000E442F"/>
    <w:rsid w:val="000E51D5"/>
    <w:rsid w:val="000F40BF"/>
    <w:rsid w:val="000F43BB"/>
    <w:rsid w:val="000F482C"/>
    <w:rsid w:val="00100920"/>
    <w:rsid w:val="00103B72"/>
    <w:rsid w:val="001058D3"/>
    <w:rsid w:val="00106139"/>
    <w:rsid w:val="001061E4"/>
    <w:rsid w:val="0010733C"/>
    <w:rsid w:val="00114BC9"/>
    <w:rsid w:val="00115028"/>
    <w:rsid w:val="0011548D"/>
    <w:rsid w:val="00120D3F"/>
    <w:rsid w:val="00121BDE"/>
    <w:rsid w:val="00125CC9"/>
    <w:rsid w:val="00126476"/>
    <w:rsid w:val="001316FE"/>
    <w:rsid w:val="00134C8E"/>
    <w:rsid w:val="001370C6"/>
    <w:rsid w:val="0013735C"/>
    <w:rsid w:val="00137C3B"/>
    <w:rsid w:val="00140DDC"/>
    <w:rsid w:val="00143C26"/>
    <w:rsid w:val="0014465B"/>
    <w:rsid w:val="0014795F"/>
    <w:rsid w:val="00150EB1"/>
    <w:rsid w:val="0015400C"/>
    <w:rsid w:val="00157628"/>
    <w:rsid w:val="001579BE"/>
    <w:rsid w:val="00163023"/>
    <w:rsid w:val="00163178"/>
    <w:rsid w:val="00164BAF"/>
    <w:rsid w:val="00165D6B"/>
    <w:rsid w:val="00166667"/>
    <w:rsid w:val="00166B5F"/>
    <w:rsid w:val="001675EB"/>
    <w:rsid w:val="00167894"/>
    <w:rsid w:val="00172160"/>
    <w:rsid w:val="00172A1E"/>
    <w:rsid w:val="00173DA7"/>
    <w:rsid w:val="00174184"/>
    <w:rsid w:val="00176EB8"/>
    <w:rsid w:val="001805EF"/>
    <w:rsid w:val="001827CE"/>
    <w:rsid w:val="001843B2"/>
    <w:rsid w:val="00184806"/>
    <w:rsid w:val="00185A33"/>
    <w:rsid w:val="0018620C"/>
    <w:rsid w:val="00187216"/>
    <w:rsid w:val="00187CE9"/>
    <w:rsid w:val="00190752"/>
    <w:rsid w:val="001934FF"/>
    <w:rsid w:val="0019600D"/>
    <w:rsid w:val="00196137"/>
    <w:rsid w:val="001A3250"/>
    <w:rsid w:val="001A6B01"/>
    <w:rsid w:val="001A7289"/>
    <w:rsid w:val="001A7506"/>
    <w:rsid w:val="001B1A21"/>
    <w:rsid w:val="001B1DAC"/>
    <w:rsid w:val="001B2448"/>
    <w:rsid w:val="001B2529"/>
    <w:rsid w:val="001B2779"/>
    <w:rsid w:val="001B2D20"/>
    <w:rsid w:val="001B464D"/>
    <w:rsid w:val="001C0026"/>
    <w:rsid w:val="001C51DB"/>
    <w:rsid w:val="001C5546"/>
    <w:rsid w:val="001C59F9"/>
    <w:rsid w:val="001D7109"/>
    <w:rsid w:val="001E0EF3"/>
    <w:rsid w:val="001E2B5C"/>
    <w:rsid w:val="001E3835"/>
    <w:rsid w:val="001E4E70"/>
    <w:rsid w:val="001E59E7"/>
    <w:rsid w:val="001F17CB"/>
    <w:rsid w:val="001F57A1"/>
    <w:rsid w:val="002000DC"/>
    <w:rsid w:val="00203DFE"/>
    <w:rsid w:val="002047F4"/>
    <w:rsid w:val="00204E09"/>
    <w:rsid w:val="002070EA"/>
    <w:rsid w:val="00207515"/>
    <w:rsid w:val="00207AE8"/>
    <w:rsid w:val="00210573"/>
    <w:rsid w:val="002107C1"/>
    <w:rsid w:val="00213E21"/>
    <w:rsid w:val="00220C38"/>
    <w:rsid w:val="00223F18"/>
    <w:rsid w:val="00227143"/>
    <w:rsid w:val="00230C2C"/>
    <w:rsid w:val="00230CDF"/>
    <w:rsid w:val="00231721"/>
    <w:rsid w:val="002318E5"/>
    <w:rsid w:val="002328B4"/>
    <w:rsid w:val="002333B5"/>
    <w:rsid w:val="0023401C"/>
    <w:rsid w:val="002370FF"/>
    <w:rsid w:val="002422A4"/>
    <w:rsid w:val="00243253"/>
    <w:rsid w:val="002468E7"/>
    <w:rsid w:val="00247DC1"/>
    <w:rsid w:val="002538DD"/>
    <w:rsid w:val="002554D8"/>
    <w:rsid w:val="00256BF6"/>
    <w:rsid w:val="002610D9"/>
    <w:rsid w:val="002641A9"/>
    <w:rsid w:val="00264C82"/>
    <w:rsid w:val="00264FFA"/>
    <w:rsid w:val="00265AD6"/>
    <w:rsid w:val="002660E5"/>
    <w:rsid w:val="002673B7"/>
    <w:rsid w:val="002679CE"/>
    <w:rsid w:val="0027038A"/>
    <w:rsid w:val="002708D6"/>
    <w:rsid w:val="00272815"/>
    <w:rsid w:val="0027298A"/>
    <w:rsid w:val="00273D09"/>
    <w:rsid w:val="00274497"/>
    <w:rsid w:val="002744C2"/>
    <w:rsid w:val="002763A6"/>
    <w:rsid w:val="002766E6"/>
    <w:rsid w:val="00276870"/>
    <w:rsid w:val="00277FF7"/>
    <w:rsid w:val="00282D71"/>
    <w:rsid w:val="00283AAE"/>
    <w:rsid w:val="00284433"/>
    <w:rsid w:val="002868AE"/>
    <w:rsid w:val="00287F70"/>
    <w:rsid w:val="0029151B"/>
    <w:rsid w:val="00291608"/>
    <w:rsid w:val="002938EF"/>
    <w:rsid w:val="00295052"/>
    <w:rsid w:val="00296A3D"/>
    <w:rsid w:val="00297D18"/>
    <w:rsid w:val="002A0336"/>
    <w:rsid w:val="002A1773"/>
    <w:rsid w:val="002A439E"/>
    <w:rsid w:val="002A6B60"/>
    <w:rsid w:val="002B2B07"/>
    <w:rsid w:val="002B3460"/>
    <w:rsid w:val="002B7F64"/>
    <w:rsid w:val="002C1B75"/>
    <w:rsid w:val="002C2481"/>
    <w:rsid w:val="002C77FB"/>
    <w:rsid w:val="002C7BAF"/>
    <w:rsid w:val="002D2172"/>
    <w:rsid w:val="002D3069"/>
    <w:rsid w:val="002D3D4A"/>
    <w:rsid w:val="002E30B8"/>
    <w:rsid w:val="002E54F8"/>
    <w:rsid w:val="002E7D09"/>
    <w:rsid w:val="002F0300"/>
    <w:rsid w:val="002F1B51"/>
    <w:rsid w:val="002F2309"/>
    <w:rsid w:val="002F2838"/>
    <w:rsid w:val="003028E2"/>
    <w:rsid w:val="003108D1"/>
    <w:rsid w:val="00311432"/>
    <w:rsid w:val="00316ED3"/>
    <w:rsid w:val="003173FC"/>
    <w:rsid w:val="00321C46"/>
    <w:rsid w:val="00325C65"/>
    <w:rsid w:val="00325F75"/>
    <w:rsid w:val="0033043B"/>
    <w:rsid w:val="003312BA"/>
    <w:rsid w:val="00332510"/>
    <w:rsid w:val="00337AC9"/>
    <w:rsid w:val="00340937"/>
    <w:rsid w:val="003425C1"/>
    <w:rsid w:val="003441BF"/>
    <w:rsid w:val="003470D6"/>
    <w:rsid w:val="0035239D"/>
    <w:rsid w:val="00352409"/>
    <w:rsid w:val="003543FC"/>
    <w:rsid w:val="00357B5C"/>
    <w:rsid w:val="00360CCA"/>
    <w:rsid w:val="00361CB3"/>
    <w:rsid w:val="00365A3B"/>
    <w:rsid w:val="00365CC6"/>
    <w:rsid w:val="00365F68"/>
    <w:rsid w:val="00366200"/>
    <w:rsid w:val="003700C7"/>
    <w:rsid w:val="003703B2"/>
    <w:rsid w:val="003742F7"/>
    <w:rsid w:val="00374D4F"/>
    <w:rsid w:val="00382662"/>
    <w:rsid w:val="00382A10"/>
    <w:rsid w:val="00382E2F"/>
    <w:rsid w:val="00383D8F"/>
    <w:rsid w:val="00385BB1"/>
    <w:rsid w:val="00385BCA"/>
    <w:rsid w:val="00385CBF"/>
    <w:rsid w:val="00385CF6"/>
    <w:rsid w:val="003938EB"/>
    <w:rsid w:val="003961C9"/>
    <w:rsid w:val="003A024D"/>
    <w:rsid w:val="003A23AA"/>
    <w:rsid w:val="003A56F6"/>
    <w:rsid w:val="003B0573"/>
    <w:rsid w:val="003B20B8"/>
    <w:rsid w:val="003C20F8"/>
    <w:rsid w:val="003C4690"/>
    <w:rsid w:val="003C58FA"/>
    <w:rsid w:val="003D13F5"/>
    <w:rsid w:val="003D2184"/>
    <w:rsid w:val="003D35B9"/>
    <w:rsid w:val="003D6412"/>
    <w:rsid w:val="003D7C6F"/>
    <w:rsid w:val="003E31E8"/>
    <w:rsid w:val="003E3BC1"/>
    <w:rsid w:val="003E3F3C"/>
    <w:rsid w:val="003E4023"/>
    <w:rsid w:val="003E47CD"/>
    <w:rsid w:val="003E5D0C"/>
    <w:rsid w:val="003E6F40"/>
    <w:rsid w:val="003E7BF0"/>
    <w:rsid w:val="003E7E1C"/>
    <w:rsid w:val="003E7E33"/>
    <w:rsid w:val="003F0F99"/>
    <w:rsid w:val="003F1E09"/>
    <w:rsid w:val="003F1F2E"/>
    <w:rsid w:val="003F6E13"/>
    <w:rsid w:val="0040264E"/>
    <w:rsid w:val="00406D69"/>
    <w:rsid w:val="00407D79"/>
    <w:rsid w:val="00412E0A"/>
    <w:rsid w:val="0041729C"/>
    <w:rsid w:val="004212C0"/>
    <w:rsid w:val="00421669"/>
    <w:rsid w:val="00421CC5"/>
    <w:rsid w:val="00422BFC"/>
    <w:rsid w:val="004313A4"/>
    <w:rsid w:val="00432410"/>
    <w:rsid w:val="00432FF1"/>
    <w:rsid w:val="00433B82"/>
    <w:rsid w:val="0044046D"/>
    <w:rsid w:val="0044115A"/>
    <w:rsid w:val="004415FC"/>
    <w:rsid w:val="00444812"/>
    <w:rsid w:val="00450297"/>
    <w:rsid w:val="00452E81"/>
    <w:rsid w:val="00455732"/>
    <w:rsid w:val="00455C45"/>
    <w:rsid w:val="004606E7"/>
    <w:rsid w:val="00460735"/>
    <w:rsid w:val="00465B6A"/>
    <w:rsid w:val="0046699C"/>
    <w:rsid w:val="0046776D"/>
    <w:rsid w:val="0047005D"/>
    <w:rsid w:val="0047174E"/>
    <w:rsid w:val="00474923"/>
    <w:rsid w:val="0047571B"/>
    <w:rsid w:val="0047639C"/>
    <w:rsid w:val="00484048"/>
    <w:rsid w:val="004850B7"/>
    <w:rsid w:val="004920AA"/>
    <w:rsid w:val="00492D41"/>
    <w:rsid w:val="00493C56"/>
    <w:rsid w:val="00495162"/>
    <w:rsid w:val="00496C5B"/>
    <w:rsid w:val="004A0497"/>
    <w:rsid w:val="004A0CE2"/>
    <w:rsid w:val="004A23F6"/>
    <w:rsid w:val="004A2DAD"/>
    <w:rsid w:val="004A756F"/>
    <w:rsid w:val="004B0DD1"/>
    <w:rsid w:val="004B1D4C"/>
    <w:rsid w:val="004B6832"/>
    <w:rsid w:val="004B6EBF"/>
    <w:rsid w:val="004C08EA"/>
    <w:rsid w:val="004C1942"/>
    <w:rsid w:val="004C2D6B"/>
    <w:rsid w:val="004C4DDA"/>
    <w:rsid w:val="004C5A79"/>
    <w:rsid w:val="004C7412"/>
    <w:rsid w:val="004D039C"/>
    <w:rsid w:val="004D0BAA"/>
    <w:rsid w:val="004D3ABB"/>
    <w:rsid w:val="004D609A"/>
    <w:rsid w:val="004D622D"/>
    <w:rsid w:val="004D6502"/>
    <w:rsid w:val="004D6D8E"/>
    <w:rsid w:val="004E04AA"/>
    <w:rsid w:val="004E1139"/>
    <w:rsid w:val="004E68FF"/>
    <w:rsid w:val="004F4830"/>
    <w:rsid w:val="004F78E3"/>
    <w:rsid w:val="00501FB0"/>
    <w:rsid w:val="00503825"/>
    <w:rsid w:val="00505AE7"/>
    <w:rsid w:val="00506C55"/>
    <w:rsid w:val="00507841"/>
    <w:rsid w:val="005117EE"/>
    <w:rsid w:val="00511BAA"/>
    <w:rsid w:val="00512D0F"/>
    <w:rsid w:val="005138B6"/>
    <w:rsid w:val="00514CBB"/>
    <w:rsid w:val="00514F4E"/>
    <w:rsid w:val="00521773"/>
    <w:rsid w:val="005259CA"/>
    <w:rsid w:val="00526C83"/>
    <w:rsid w:val="005309FF"/>
    <w:rsid w:val="00531C14"/>
    <w:rsid w:val="00531F15"/>
    <w:rsid w:val="0053736D"/>
    <w:rsid w:val="005376FA"/>
    <w:rsid w:val="00541695"/>
    <w:rsid w:val="00544724"/>
    <w:rsid w:val="00546159"/>
    <w:rsid w:val="00546CE2"/>
    <w:rsid w:val="00550B86"/>
    <w:rsid w:val="00551F8E"/>
    <w:rsid w:val="00560EB8"/>
    <w:rsid w:val="0056222D"/>
    <w:rsid w:val="00563DB7"/>
    <w:rsid w:val="0057100D"/>
    <w:rsid w:val="005722B6"/>
    <w:rsid w:val="005725D4"/>
    <w:rsid w:val="00572DAE"/>
    <w:rsid w:val="00572EC3"/>
    <w:rsid w:val="005738ED"/>
    <w:rsid w:val="00574BE5"/>
    <w:rsid w:val="00575019"/>
    <w:rsid w:val="005768AC"/>
    <w:rsid w:val="00581F0D"/>
    <w:rsid w:val="005837A5"/>
    <w:rsid w:val="00586145"/>
    <w:rsid w:val="00591074"/>
    <w:rsid w:val="00591568"/>
    <w:rsid w:val="00595D8C"/>
    <w:rsid w:val="005A07B6"/>
    <w:rsid w:val="005A1B5B"/>
    <w:rsid w:val="005A2647"/>
    <w:rsid w:val="005A678C"/>
    <w:rsid w:val="005B1450"/>
    <w:rsid w:val="005B1E0A"/>
    <w:rsid w:val="005B218F"/>
    <w:rsid w:val="005B315F"/>
    <w:rsid w:val="005B350B"/>
    <w:rsid w:val="005B5397"/>
    <w:rsid w:val="005C4C64"/>
    <w:rsid w:val="005C5015"/>
    <w:rsid w:val="005C5913"/>
    <w:rsid w:val="005C656C"/>
    <w:rsid w:val="005D0351"/>
    <w:rsid w:val="005D0B27"/>
    <w:rsid w:val="005D1B22"/>
    <w:rsid w:val="005D2902"/>
    <w:rsid w:val="005D32B7"/>
    <w:rsid w:val="005D4AD5"/>
    <w:rsid w:val="005D4BC4"/>
    <w:rsid w:val="005D683D"/>
    <w:rsid w:val="005D77BD"/>
    <w:rsid w:val="005E06AD"/>
    <w:rsid w:val="005E0A76"/>
    <w:rsid w:val="005E26D3"/>
    <w:rsid w:val="005E26D7"/>
    <w:rsid w:val="005E26F4"/>
    <w:rsid w:val="005E3AF7"/>
    <w:rsid w:val="005E6C41"/>
    <w:rsid w:val="005E7759"/>
    <w:rsid w:val="005F0DA3"/>
    <w:rsid w:val="00601DDE"/>
    <w:rsid w:val="00603AAB"/>
    <w:rsid w:val="0060444C"/>
    <w:rsid w:val="00605416"/>
    <w:rsid w:val="00606210"/>
    <w:rsid w:val="006079F5"/>
    <w:rsid w:val="0061033A"/>
    <w:rsid w:val="006124FC"/>
    <w:rsid w:val="00612F6A"/>
    <w:rsid w:val="00614D6B"/>
    <w:rsid w:val="006208A4"/>
    <w:rsid w:val="006208DD"/>
    <w:rsid w:val="00621736"/>
    <w:rsid w:val="0062227E"/>
    <w:rsid w:val="00622971"/>
    <w:rsid w:val="00622BE9"/>
    <w:rsid w:val="006232BC"/>
    <w:rsid w:val="006235C3"/>
    <w:rsid w:val="00623A19"/>
    <w:rsid w:val="00625BE7"/>
    <w:rsid w:val="00625E4F"/>
    <w:rsid w:val="00626460"/>
    <w:rsid w:val="006274D9"/>
    <w:rsid w:val="0063278B"/>
    <w:rsid w:val="00632EBF"/>
    <w:rsid w:val="00633F1F"/>
    <w:rsid w:val="006350F8"/>
    <w:rsid w:val="006355B2"/>
    <w:rsid w:val="00635C8D"/>
    <w:rsid w:val="00636971"/>
    <w:rsid w:val="00637B53"/>
    <w:rsid w:val="00640C56"/>
    <w:rsid w:val="00640C61"/>
    <w:rsid w:val="00641715"/>
    <w:rsid w:val="00652490"/>
    <w:rsid w:val="00654E60"/>
    <w:rsid w:val="006557C2"/>
    <w:rsid w:val="00655F4E"/>
    <w:rsid w:val="00657B01"/>
    <w:rsid w:val="006601F7"/>
    <w:rsid w:val="00661B87"/>
    <w:rsid w:val="00661FF9"/>
    <w:rsid w:val="006621BB"/>
    <w:rsid w:val="006636AC"/>
    <w:rsid w:val="00663FB9"/>
    <w:rsid w:val="006651AA"/>
    <w:rsid w:val="00666859"/>
    <w:rsid w:val="006674E9"/>
    <w:rsid w:val="00667666"/>
    <w:rsid w:val="006679D2"/>
    <w:rsid w:val="006715AF"/>
    <w:rsid w:val="0067285F"/>
    <w:rsid w:val="006741A0"/>
    <w:rsid w:val="00677AF9"/>
    <w:rsid w:val="00677D6A"/>
    <w:rsid w:val="006818DB"/>
    <w:rsid w:val="0068215F"/>
    <w:rsid w:val="0068446E"/>
    <w:rsid w:val="00684C81"/>
    <w:rsid w:val="00685C96"/>
    <w:rsid w:val="00695A02"/>
    <w:rsid w:val="0069615E"/>
    <w:rsid w:val="006961AC"/>
    <w:rsid w:val="006A24CA"/>
    <w:rsid w:val="006A418B"/>
    <w:rsid w:val="006A5033"/>
    <w:rsid w:val="006A7106"/>
    <w:rsid w:val="006A7151"/>
    <w:rsid w:val="006B09D7"/>
    <w:rsid w:val="006B0D0C"/>
    <w:rsid w:val="006B24B3"/>
    <w:rsid w:val="006B3365"/>
    <w:rsid w:val="006B3D07"/>
    <w:rsid w:val="006B4246"/>
    <w:rsid w:val="006B6464"/>
    <w:rsid w:val="006B71A2"/>
    <w:rsid w:val="006C0190"/>
    <w:rsid w:val="006C04E9"/>
    <w:rsid w:val="006C17D5"/>
    <w:rsid w:val="006C17E5"/>
    <w:rsid w:val="006C368A"/>
    <w:rsid w:val="006C3774"/>
    <w:rsid w:val="006C40F3"/>
    <w:rsid w:val="006C51A1"/>
    <w:rsid w:val="006C5F03"/>
    <w:rsid w:val="006C5F1A"/>
    <w:rsid w:val="006C7EE2"/>
    <w:rsid w:val="006D37D5"/>
    <w:rsid w:val="006D4C16"/>
    <w:rsid w:val="006D5565"/>
    <w:rsid w:val="006D6B25"/>
    <w:rsid w:val="006E22F9"/>
    <w:rsid w:val="006E3E7B"/>
    <w:rsid w:val="006E422D"/>
    <w:rsid w:val="006E55D1"/>
    <w:rsid w:val="006E7DE0"/>
    <w:rsid w:val="006F1372"/>
    <w:rsid w:val="006F1AFE"/>
    <w:rsid w:val="006F1FAE"/>
    <w:rsid w:val="006F26FC"/>
    <w:rsid w:val="006F5525"/>
    <w:rsid w:val="006F5F2C"/>
    <w:rsid w:val="006F6430"/>
    <w:rsid w:val="006F72DB"/>
    <w:rsid w:val="006F7D1D"/>
    <w:rsid w:val="0070101B"/>
    <w:rsid w:val="00701611"/>
    <w:rsid w:val="00707BC7"/>
    <w:rsid w:val="007115D6"/>
    <w:rsid w:val="00712365"/>
    <w:rsid w:val="00712BB7"/>
    <w:rsid w:val="00712FE2"/>
    <w:rsid w:val="007147FD"/>
    <w:rsid w:val="00715A0A"/>
    <w:rsid w:val="00716866"/>
    <w:rsid w:val="00721616"/>
    <w:rsid w:val="00721ADE"/>
    <w:rsid w:val="007303B2"/>
    <w:rsid w:val="007323C6"/>
    <w:rsid w:val="00733756"/>
    <w:rsid w:val="0073388F"/>
    <w:rsid w:val="00734E87"/>
    <w:rsid w:val="00737F18"/>
    <w:rsid w:val="007421DA"/>
    <w:rsid w:val="00742F96"/>
    <w:rsid w:val="00744EAD"/>
    <w:rsid w:val="00745328"/>
    <w:rsid w:val="00751241"/>
    <w:rsid w:val="00751DBC"/>
    <w:rsid w:val="00754A10"/>
    <w:rsid w:val="00755AC8"/>
    <w:rsid w:val="007573AC"/>
    <w:rsid w:val="00764F45"/>
    <w:rsid w:val="00767FA7"/>
    <w:rsid w:val="0077145A"/>
    <w:rsid w:val="007730FB"/>
    <w:rsid w:val="0077471A"/>
    <w:rsid w:val="007751A3"/>
    <w:rsid w:val="0078086D"/>
    <w:rsid w:val="00781561"/>
    <w:rsid w:val="0078317C"/>
    <w:rsid w:val="00784080"/>
    <w:rsid w:val="007842A8"/>
    <w:rsid w:val="0078466B"/>
    <w:rsid w:val="007871C1"/>
    <w:rsid w:val="00787B34"/>
    <w:rsid w:val="00787DAF"/>
    <w:rsid w:val="00791E58"/>
    <w:rsid w:val="00794722"/>
    <w:rsid w:val="00795DA2"/>
    <w:rsid w:val="007967FC"/>
    <w:rsid w:val="007A04AA"/>
    <w:rsid w:val="007A42A5"/>
    <w:rsid w:val="007A61CB"/>
    <w:rsid w:val="007A638D"/>
    <w:rsid w:val="007A7E6B"/>
    <w:rsid w:val="007B6D68"/>
    <w:rsid w:val="007B73DD"/>
    <w:rsid w:val="007B7B14"/>
    <w:rsid w:val="007C04C9"/>
    <w:rsid w:val="007C452B"/>
    <w:rsid w:val="007C4EFF"/>
    <w:rsid w:val="007C50CA"/>
    <w:rsid w:val="007C55C1"/>
    <w:rsid w:val="007D00F3"/>
    <w:rsid w:val="007D26D4"/>
    <w:rsid w:val="007D50DC"/>
    <w:rsid w:val="007D67F0"/>
    <w:rsid w:val="007D71C5"/>
    <w:rsid w:val="007D7931"/>
    <w:rsid w:val="007E04FC"/>
    <w:rsid w:val="007E373B"/>
    <w:rsid w:val="007E49E8"/>
    <w:rsid w:val="007E4D7E"/>
    <w:rsid w:val="007E74BA"/>
    <w:rsid w:val="007F2791"/>
    <w:rsid w:val="007F475F"/>
    <w:rsid w:val="007F6505"/>
    <w:rsid w:val="007F68A8"/>
    <w:rsid w:val="007F6FCF"/>
    <w:rsid w:val="008001E9"/>
    <w:rsid w:val="00803F33"/>
    <w:rsid w:val="00806AE7"/>
    <w:rsid w:val="00807B69"/>
    <w:rsid w:val="00811430"/>
    <w:rsid w:val="00813DC3"/>
    <w:rsid w:val="00814A8E"/>
    <w:rsid w:val="00814E94"/>
    <w:rsid w:val="00820250"/>
    <w:rsid w:val="008240CC"/>
    <w:rsid w:val="00826FE9"/>
    <w:rsid w:val="0082721E"/>
    <w:rsid w:val="00830894"/>
    <w:rsid w:val="00831350"/>
    <w:rsid w:val="008361FC"/>
    <w:rsid w:val="0083764A"/>
    <w:rsid w:val="00837AC0"/>
    <w:rsid w:val="008400BF"/>
    <w:rsid w:val="008431FB"/>
    <w:rsid w:val="008434E4"/>
    <w:rsid w:val="00843CE8"/>
    <w:rsid w:val="00845430"/>
    <w:rsid w:val="008469C4"/>
    <w:rsid w:val="00847A1E"/>
    <w:rsid w:val="008514A4"/>
    <w:rsid w:val="0085175A"/>
    <w:rsid w:val="00853182"/>
    <w:rsid w:val="00854FBA"/>
    <w:rsid w:val="00855DA8"/>
    <w:rsid w:val="008577A2"/>
    <w:rsid w:val="008601F3"/>
    <w:rsid w:val="00860945"/>
    <w:rsid w:val="00860D22"/>
    <w:rsid w:val="008624A0"/>
    <w:rsid w:val="00863E21"/>
    <w:rsid w:val="00866591"/>
    <w:rsid w:val="00866756"/>
    <w:rsid w:val="00870305"/>
    <w:rsid w:val="008704D0"/>
    <w:rsid w:val="00877BA0"/>
    <w:rsid w:val="008800A5"/>
    <w:rsid w:val="008827A8"/>
    <w:rsid w:val="008852CD"/>
    <w:rsid w:val="00894C1A"/>
    <w:rsid w:val="00895831"/>
    <w:rsid w:val="008A2F6D"/>
    <w:rsid w:val="008A4399"/>
    <w:rsid w:val="008B1773"/>
    <w:rsid w:val="008B3210"/>
    <w:rsid w:val="008B3F28"/>
    <w:rsid w:val="008B6782"/>
    <w:rsid w:val="008C2383"/>
    <w:rsid w:val="008C2EB6"/>
    <w:rsid w:val="008C3728"/>
    <w:rsid w:val="008C5383"/>
    <w:rsid w:val="008C6E45"/>
    <w:rsid w:val="008D14C2"/>
    <w:rsid w:val="008D174D"/>
    <w:rsid w:val="008D27FA"/>
    <w:rsid w:val="008D2BC7"/>
    <w:rsid w:val="008D6353"/>
    <w:rsid w:val="008D6C32"/>
    <w:rsid w:val="008E16A8"/>
    <w:rsid w:val="008E32C8"/>
    <w:rsid w:val="008E42CD"/>
    <w:rsid w:val="008E4DF2"/>
    <w:rsid w:val="008E763F"/>
    <w:rsid w:val="008E7D0B"/>
    <w:rsid w:val="008F00E1"/>
    <w:rsid w:val="008F1C0D"/>
    <w:rsid w:val="008F28F9"/>
    <w:rsid w:val="008F30DF"/>
    <w:rsid w:val="008F3639"/>
    <w:rsid w:val="008F3F1A"/>
    <w:rsid w:val="008F784E"/>
    <w:rsid w:val="009004FE"/>
    <w:rsid w:val="00903845"/>
    <w:rsid w:val="00903E6A"/>
    <w:rsid w:val="009042A2"/>
    <w:rsid w:val="009049FC"/>
    <w:rsid w:val="009052EE"/>
    <w:rsid w:val="009059B8"/>
    <w:rsid w:val="00910F9A"/>
    <w:rsid w:val="00911BA5"/>
    <w:rsid w:val="0091232B"/>
    <w:rsid w:val="00913338"/>
    <w:rsid w:val="0091518F"/>
    <w:rsid w:val="00916E9D"/>
    <w:rsid w:val="0091799C"/>
    <w:rsid w:val="00917FBF"/>
    <w:rsid w:val="00921464"/>
    <w:rsid w:val="009214A2"/>
    <w:rsid w:val="00921E73"/>
    <w:rsid w:val="00922C6B"/>
    <w:rsid w:val="00923759"/>
    <w:rsid w:val="00925928"/>
    <w:rsid w:val="00926EF7"/>
    <w:rsid w:val="0092792C"/>
    <w:rsid w:val="00927BE2"/>
    <w:rsid w:val="00930D32"/>
    <w:rsid w:val="00934608"/>
    <w:rsid w:val="00934761"/>
    <w:rsid w:val="009353B6"/>
    <w:rsid w:val="00935B55"/>
    <w:rsid w:val="00936152"/>
    <w:rsid w:val="00937ACA"/>
    <w:rsid w:val="00937D91"/>
    <w:rsid w:val="00940584"/>
    <w:rsid w:val="00943F4A"/>
    <w:rsid w:val="00945A89"/>
    <w:rsid w:val="0094770F"/>
    <w:rsid w:val="00950287"/>
    <w:rsid w:val="009546C2"/>
    <w:rsid w:val="0095517C"/>
    <w:rsid w:val="00955B6E"/>
    <w:rsid w:val="00956406"/>
    <w:rsid w:val="00956D90"/>
    <w:rsid w:val="00956E61"/>
    <w:rsid w:val="0096056E"/>
    <w:rsid w:val="00962221"/>
    <w:rsid w:val="00962440"/>
    <w:rsid w:val="00963018"/>
    <w:rsid w:val="009652D6"/>
    <w:rsid w:val="00967794"/>
    <w:rsid w:val="00972E7B"/>
    <w:rsid w:val="009737CD"/>
    <w:rsid w:val="00973886"/>
    <w:rsid w:val="00977209"/>
    <w:rsid w:val="009813CD"/>
    <w:rsid w:val="00983BF7"/>
    <w:rsid w:val="009844C8"/>
    <w:rsid w:val="009858A7"/>
    <w:rsid w:val="00987BB2"/>
    <w:rsid w:val="00992F33"/>
    <w:rsid w:val="00995AA5"/>
    <w:rsid w:val="009A01FD"/>
    <w:rsid w:val="009A10FD"/>
    <w:rsid w:val="009A6755"/>
    <w:rsid w:val="009B0862"/>
    <w:rsid w:val="009B1EF0"/>
    <w:rsid w:val="009B3E6B"/>
    <w:rsid w:val="009B4044"/>
    <w:rsid w:val="009C3426"/>
    <w:rsid w:val="009C3942"/>
    <w:rsid w:val="009C420D"/>
    <w:rsid w:val="009C6647"/>
    <w:rsid w:val="009C6A96"/>
    <w:rsid w:val="009C6BAC"/>
    <w:rsid w:val="009D0938"/>
    <w:rsid w:val="009D5E24"/>
    <w:rsid w:val="009E21E4"/>
    <w:rsid w:val="009F112E"/>
    <w:rsid w:val="009F1C7E"/>
    <w:rsid w:val="009F4120"/>
    <w:rsid w:val="009F606E"/>
    <w:rsid w:val="009F62A0"/>
    <w:rsid w:val="009F751B"/>
    <w:rsid w:val="00A01787"/>
    <w:rsid w:val="00A01E5E"/>
    <w:rsid w:val="00A052C5"/>
    <w:rsid w:val="00A0553E"/>
    <w:rsid w:val="00A123E8"/>
    <w:rsid w:val="00A12A39"/>
    <w:rsid w:val="00A14F9D"/>
    <w:rsid w:val="00A150A2"/>
    <w:rsid w:val="00A1525D"/>
    <w:rsid w:val="00A169AF"/>
    <w:rsid w:val="00A21FE0"/>
    <w:rsid w:val="00A2305A"/>
    <w:rsid w:val="00A23E70"/>
    <w:rsid w:val="00A3178B"/>
    <w:rsid w:val="00A32DC5"/>
    <w:rsid w:val="00A33DDC"/>
    <w:rsid w:val="00A3428E"/>
    <w:rsid w:val="00A3459B"/>
    <w:rsid w:val="00A3478D"/>
    <w:rsid w:val="00A34E60"/>
    <w:rsid w:val="00A4204E"/>
    <w:rsid w:val="00A42B60"/>
    <w:rsid w:val="00A4771C"/>
    <w:rsid w:val="00A5067D"/>
    <w:rsid w:val="00A514D9"/>
    <w:rsid w:val="00A52E15"/>
    <w:rsid w:val="00A5364C"/>
    <w:rsid w:val="00A552AE"/>
    <w:rsid w:val="00A616C7"/>
    <w:rsid w:val="00A634F5"/>
    <w:rsid w:val="00A67F78"/>
    <w:rsid w:val="00A724DF"/>
    <w:rsid w:val="00A74E05"/>
    <w:rsid w:val="00A75023"/>
    <w:rsid w:val="00A75A2C"/>
    <w:rsid w:val="00A81803"/>
    <w:rsid w:val="00A8548E"/>
    <w:rsid w:val="00A920E1"/>
    <w:rsid w:val="00A93543"/>
    <w:rsid w:val="00A947E3"/>
    <w:rsid w:val="00A94A20"/>
    <w:rsid w:val="00A94E34"/>
    <w:rsid w:val="00A97461"/>
    <w:rsid w:val="00A97B24"/>
    <w:rsid w:val="00AA0148"/>
    <w:rsid w:val="00AA2129"/>
    <w:rsid w:val="00AA2E78"/>
    <w:rsid w:val="00AA4001"/>
    <w:rsid w:val="00AA64B8"/>
    <w:rsid w:val="00AA6741"/>
    <w:rsid w:val="00AA7326"/>
    <w:rsid w:val="00AA7ADB"/>
    <w:rsid w:val="00AA7E9A"/>
    <w:rsid w:val="00AB0BFF"/>
    <w:rsid w:val="00AB1F00"/>
    <w:rsid w:val="00AB49E3"/>
    <w:rsid w:val="00AC25AE"/>
    <w:rsid w:val="00AC3814"/>
    <w:rsid w:val="00AC480E"/>
    <w:rsid w:val="00AC55A9"/>
    <w:rsid w:val="00AD11E6"/>
    <w:rsid w:val="00AD1D75"/>
    <w:rsid w:val="00AD53C6"/>
    <w:rsid w:val="00AD642F"/>
    <w:rsid w:val="00AD6C99"/>
    <w:rsid w:val="00AD7C6D"/>
    <w:rsid w:val="00AE0A75"/>
    <w:rsid w:val="00AE0AB1"/>
    <w:rsid w:val="00AE2420"/>
    <w:rsid w:val="00AE25C0"/>
    <w:rsid w:val="00AE43EF"/>
    <w:rsid w:val="00AE5132"/>
    <w:rsid w:val="00AE6EA6"/>
    <w:rsid w:val="00AE7CE5"/>
    <w:rsid w:val="00AF12AD"/>
    <w:rsid w:val="00AF2F3E"/>
    <w:rsid w:val="00AF2FE8"/>
    <w:rsid w:val="00AF4A2C"/>
    <w:rsid w:val="00AF5394"/>
    <w:rsid w:val="00B001BF"/>
    <w:rsid w:val="00B01981"/>
    <w:rsid w:val="00B01B0F"/>
    <w:rsid w:val="00B02A38"/>
    <w:rsid w:val="00B05148"/>
    <w:rsid w:val="00B07FEC"/>
    <w:rsid w:val="00B12105"/>
    <w:rsid w:val="00B12363"/>
    <w:rsid w:val="00B1339D"/>
    <w:rsid w:val="00B13B8F"/>
    <w:rsid w:val="00B23011"/>
    <w:rsid w:val="00B236CA"/>
    <w:rsid w:val="00B23AD1"/>
    <w:rsid w:val="00B23B16"/>
    <w:rsid w:val="00B23C20"/>
    <w:rsid w:val="00B27FE8"/>
    <w:rsid w:val="00B3044E"/>
    <w:rsid w:val="00B30AFD"/>
    <w:rsid w:val="00B316AC"/>
    <w:rsid w:val="00B3485B"/>
    <w:rsid w:val="00B34EF0"/>
    <w:rsid w:val="00B35E6B"/>
    <w:rsid w:val="00B36ED2"/>
    <w:rsid w:val="00B3746A"/>
    <w:rsid w:val="00B41C86"/>
    <w:rsid w:val="00B43B2D"/>
    <w:rsid w:val="00B43D69"/>
    <w:rsid w:val="00B441C9"/>
    <w:rsid w:val="00B517F8"/>
    <w:rsid w:val="00B534E9"/>
    <w:rsid w:val="00B54531"/>
    <w:rsid w:val="00B55449"/>
    <w:rsid w:val="00B62F6B"/>
    <w:rsid w:val="00B63806"/>
    <w:rsid w:val="00B64EBD"/>
    <w:rsid w:val="00B64FF7"/>
    <w:rsid w:val="00B660C0"/>
    <w:rsid w:val="00B701B1"/>
    <w:rsid w:val="00B7135B"/>
    <w:rsid w:val="00B740F7"/>
    <w:rsid w:val="00B74553"/>
    <w:rsid w:val="00B74889"/>
    <w:rsid w:val="00B74897"/>
    <w:rsid w:val="00B75069"/>
    <w:rsid w:val="00B76126"/>
    <w:rsid w:val="00B7670E"/>
    <w:rsid w:val="00B77D41"/>
    <w:rsid w:val="00B82C15"/>
    <w:rsid w:val="00B83876"/>
    <w:rsid w:val="00B83962"/>
    <w:rsid w:val="00B83995"/>
    <w:rsid w:val="00B85F95"/>
    <w:rsid w:val="00B86DAA"/>
    <w:rsid w:val="00B910AD"/>
    <w:rsid w:val="00B92C23"/>
    <w:rsid w:val="00BA0260"/>
    <w:rsid w:val="00BA0413"/>
    <w:rsid w:val="00BA165C"/>
    <w:rsid w:val="00BA2AC6"/>
    <w:rsid w:val="00BA461E"/>
    <w:rsid w:val="00BA5D9C"/>
    <w:rsid w:val="00BA744E"/>
    <w:rsid w:val="00BB03BC"/>
    <w:rsid w:val="00BB1903"/>
    <w:rsid w:val="00BB53A2"/>
    <w:rsid w:val="00BB548A"/>
    <w:rsid w:val="00BB5984"/>
    <w:rsid w:val="00BC0895"/>
    <w:rsid w:val="00BC2236"/>
    <w:rsid w:val="00BC28E2"/>
    <w:rsid w:val="00BC2EA4"/>
    <w:rsid w:val="00BC410E"/>
    <w:rsid w:val="00BC45E8"/>
    <w:rsid w:val="00BC4B7C"/>
    <w:rsid w:val="00BC50BC"/>
    <w:rsid w:val="00BC5814"/>
    <w:rsid w:val="00BC7473"/>
    <w:rsid w:val="00BD074D"/>
    <w:rsid w:val="00BD425F"/>
    <w:rsid w:val="00BD479F"/>
    <w:rsid w:val="00BD5BD1"/>
    <w:rsid w:val="00BD5FA8"/>
    <w:rsid w:val="00BE1A23"/>
    <w:rsid w:val="00BE2F96"/>
    <w:rsid w:val="00BE3522"/>
    <w:rsid w:val="00BE3A36"/>
    <w:rsid w:val="00BE6285"/>
    <w:rsid w:val="00BE7CEC"/>
    <w:rsid w:val="00BF2A91"/>
    <w:rsid w:val="00BF45DC"/>
    <w:rsid w:val="00BF463B"/>
    <w:rsid w:val="00BF51E7"/>
    <w:rsid w:val="00BF66D1"/>
    <w:rsid w:val="00C104B1"/>
    <w:rsid w:val="00C10611"/>
    <w:rsid w:val="00C108B7"/>
    <w:rsid w:val="00C108CF"/>
    <w:rsid w:val="00C10AA3"/>
    <w:rsid w:val="00C125BE"/>
    <w:rsid w:val="00C12BF4"/>
    <w:rsid w:val="00C147E8"/>
    <w:rsid w:val="00C21023"/>
    <w:rsid w:val="00C2312F"/>
    <w:rsid w:val="00C23382"/>
    <w:rsid w:val="00C235F6"/>
    <w:rsid w:val="00C2456C"/>
    <w:rsid w:val="00C27644"/>
    <w:rsid w:val="00C27A2F"/>
    <w:rsid w:val="00C32509"/>
    <w:rsid w:val="00C32C0F"/>
    <w:rsid w:val="00C34E08"/>
    <w:rsid w:val="00C355A8"/>
    <w:rsid w:val="00C360C6"/>
    <w:rsid w:val="00C373BA"/>
    <w:rsid w:val="00C41768"/>
    <w:rsid w:val="00C4233E"/>
    <w:rsid w:val="00C461F4"/>
    <w:rsid w:val="00C46747"/>
    <w:rsid w:val="00C472F6"/>
    <w:rsid w:val="00C472FB"/>
    <w:rsid w:val="00C47F72"/>
    <w:rsid w:val="00C505B2"/>
    <w:rsid w:val="00C50C7C"/>
    <w:rsid w:val="00C52BB1"/>
    <w:rsid w:val="00C52E60"/>
    <w:rsid w:val="00C533C8"/>
    <w:rsid w:val="00C577E6"/>
    <w:rsid w:val="00C621AB"/>
    <w:rsid w:val="00C6322E"/>
    <w:rsid w:val="00C63FC5"/>
    <w:rsid w:val="00C7026E"/>
    <w:rsid w:val="00C705D0"/>
    <w:rsid w:val="00C73F41"/>
    <w:rsid w:val="00C74E33"/>
    <w:rsid w:val="00C77930"/>
    <w:rsid w:val="00C81184"/>
    <w:rsid w:val="00C81932"/>
    <w:rsid w:val="00C82AD6"/>
    <w:rsid w:val="00C846AE"/>
    <w:rsid w:val="00C91822"/>
    <w:rsid w:val="00C95962"/>
    <w:rsid w:val="00C96582"/>
    <w:rsid w:val="00C97ED0"/>
    <w:rsid w:val="00CA2C54"/>
    <w:rsid w:val="00CA31DA"/>
    <w:rsid w:val="00CA3DB6"/>
    <w:rsid w:val="00CA7655"/>
    <w:rsid w:val="00CA7E61"/>
    <w:rsid w:val="00CB07F7"/>
    <w:rsid w:val="00CB146F"/>
    <w:rsid w:val="00CB1FCE"/>
    <w:rsid w:val="00CB27C5"/>
    <w:rsid w:val="00CB39E3"/>
    <w:rsid w:val="00CC06A0"/>
    <w:rsid w:val="00CC1A25"/>
    <w:rsid w:val="00CC68EB"/>
    <w:rsid w:val="00CC6A4A"/>
    <w:rsid w:val="00CC6DAB"/>
    <w:rsid w:val="00CD1FCA"/>
    <w:rsid w:val="00CD2616"/>
    <w:rsid w:val="00CD46E5"/>
    <w:rsid w:val="00CD720C"/>
    <w:rsid w:val="00CE3B48"/>
    <w:rsid w:val="00CE44A6"/>
    <w:rsid w:val="00CE465E"/>
    <w:rsid w:val="00CE63A4"/>
    <w:rsid w:val="00CE772B"/>
    <w:rsid w:val="00CF18E0"/>
    <w:rsid w:val="00CF6850"/>
    <w:rsid w:val="00CF68C9"/>
    <w:rsid w:val="00CF6DBC"/>
    <w:rsid w:val="00CF7B87"/>
    <w:rsid w:val="00D0060C"/>
    <w:rsid w:val="00D016C3"/>
    <w:rsid w:val="00D116F0"/>
    <w:rsid w:val="00D11CED"/>
    <w:rsid w:val="00D14186"/>
    <w:rsid w:val="00D16146"/>
    <w:rsid w:val="00D213C8"/>
    <w:rsid w:val="00D23EEF"/>
    <w:rsid w:val="00D25219"/>
    <w:rsid w:val="00D258F6"/>
    <w:rsid w:val="00D27CDC"/>
    <w:rsid w:val="00D27F43"/>
    <w:rsid w:val="00D3191A"/>
    <w:rsid w:val="00D36381"/>
    <w:rsid w:val="00D410E0"/>
    <w:rsid w:val="00D4202B"/>
    <w:rsid w:val="00D43B14"/>
    <w:rsid w:val="00D46B1A"/>
    <w:rsid w:val="00D46F86"/>
    <w:rsid w:val="00D47426"/>
    <w:rsid w:val="00D512CC"/>
    <w:rsid w:val="00D51C70"/>
    <w:rsid w:val="00D525F1"/>
    <w:rsid w:val="00D52B99"/>
    <w:rsid w:val="00D56D11"/>
    <w:rsid w:val="00D57FC3"/>
    <w:rsid w:val="00D60916"/>
    <w:rsid w:val="00D62AF3"/>
    <w:rsid w:val="00D6348A"/>
    <w:rsid w:val="00D64B81"/>
    <w:rsid w:val="00D64FB9"/>
    <w:rsid w:val="00D70501"/>
    <w:rsid w:val="00D70F2E"/>
    <w:rsid w:val="00D731CE"/>
    <w:rsid w:val="00D755CA"/>
    <w:rsid w:val="00D75FB2"/>
    <w:rsid w:val="00D76149"/>
    <w:rsid w:val="00D76A34"/>
    <w:rsid w:val="00D774EC"/>
    <w:rsid w:val="00D80768"/>
    <w:rsid w:val="00D82081"/>
    <w:rsid w:val="00D84F91"/>
    <w:rsid w:val="00D85B29"/>
    <w:rsid w:val="00D908DA"/>
    <w:rsid w:val="00D91ECD"/>
    <w:rsid w:val="00D921AD"/>
    <w:rsid w:val="00D9360A"/>
    <w:rsid w:val="00D9494E"/>
    <w:rsid w:val="00D94D2D"/>
    <w:rsid w:val="00D94D71"/>
    <w:rsid w:val="00D96731"/>
    <w:rsid w:val="00D96F80"/>
    <w:rsid w:val="00DA10DF"/>
    <w:rsid w:val="00DA1660"/>
    <w:rsid w:val="00DA18B3"/>
    <w:rsid w:val="00DA20B5"/>
    <w:rsid w:val="00DA3215"/>
    <w:rsid w:val="00DA39E5"/>
    <w:rsid w:val="00DA4932"/>
    <w:rsid w:val="00DA4A85"/>
    <w:rsid w:val="00DA6B4E"/>
    <w:rsid w:val="00DA781F"/>
    <w:rsid w:val="00DA7FCA"/>
    <w:rsid w:val="00DB0F43"/>
    <w:rsid w:val="00DB680F"/>
    <w:rsid w:val="00DB7A02"/>
    <w:rsid w:val="00DC12CE"/>
    <w:rsid w:val="00DC15CA"/>
    <w:rsid w:val="00DC33E0"/>
    <w:rsid w:val="00DC4978"/>
    <w:rsid w:val="00DC4D26"/>
    <w:rsid w:val="00DC52FE"/>
    <w:rsid w:val="00DC574B"/>
    <w:rsid w:val="00DC668E"/>
    <w:rsid w:val="00DD06C0"/>
    <w:rsid w:val="00DD0BC1"/>
    <w:rsid w:val="00DD3A1F"/>
    <w:rsid w:val="00DD3A93"/>
    <w:rsid w:val="00DD4B81"/>
    <w:rsid w:val="00DD6614"/>
    <w:rsid w:val="00DD6E23"/>
    <w:rsid w:val="00DD785C"/>
    <w:rsid w:val="00DE0BCB"/>
    <w:rsid w:val="00DE0F34"/>
    <w:rsid w:val="00DE25AD"/>
    <w:rsid w:val="00DE3A96"/>
    <w:rsid w:val="00DE5FDB"/>
    <w:rsid w:val="00DE77EF"/>
    <w:rsid w:val="00DE7FD6"/>
    <w:rsid w:val="00DF0F8C"/>
    <w:rsid w:val="00DF150B"/>
    <w:rsid w:val="00DF16F8"/>
    <w:rsid w:val="00DF300E"/>
    <w:rsid w:val="00DF3FA0"/>
    <w:rsid w:val="00DF6ED0"/>
    <w:rsid w:val="00DF737C"/>
    <w:rsid w:val="00E00CCA"/>
    <w:rsid w:val="00E0245B"/>
    <w:rsid w:val="00E04340"/>
    <w:rsid w:val="00E04D0D"/>
    <w:rsid w:val="00E050A8"/>
    <w:rsid w:val="00E0545A"/>
    <w:rsid w:val="00E05CD4"/>
    <w:rsid w:val="00E07CAD"/>
    <w:rsid w:val="00E10078"/>
    <w:rsid w:val="00E12E54"/>
    <w:rsid w:val="00E1336A"/>
    <w:rsid w:val="00E15033"/>
    <w:rsid w:val="00E16D96"/>
    <w:rsid w:val="00E22FAC"/>
    <w:rsid w:val="00E259B6"/>
    <w:rsid w:val="00E25DEF"/>
    <w:rsid w:val="00E27F9A"/>
    <w:rsid w:val="00E319BB"/>
    <w:rsid w:val="00E34F5F"/>
    <w:rsid w:val="00E369E3"/>
    <w:rsid w:val="00E36DB2"/>
    <w:rsid w:val="00E43729"/>
    <w:rsid w:val="00E44711"/>
    <w:rsid w:val="00E4560C"/>
    <w:rsid w:val="00E47AA6"/>
    <w:rsid w:val="00E5209F"/>
    <w:rsid w:val="00E540A7"/>
    <w:rsid w:val="00E55212"/>
    <w:rsid w:val="00E57E80"/>
    <w:rsid w:val="00E6016C"/>
    <w:rsid w:val="00E64B8E"/>
    <w:rsid w:val="00E669E4"/>
    <w:rsid w:val="00E66BA2"/>
    <w:rsid w:val="00E66FD7"/>
    <w:rsid w:val="00E712E5"/>
    <w:rsid w:val="00E7132C"/>
    <w:rsid w:val="00E71E14"/>
    <w:rsid w:val="00E728AD"/>
    <w:rsid w:val="00E73005"/>
    <w:rsid w:val="00E74CCA"/>
    <w:rsid w:val="00E76052"/>
    <w:rsid w:val="00E76BBD"/>
    <w:rsid w:val="00E82C72"/>
    <w:rsid w:val="00E83597"/>
    <w:rsid w:val="00E841FC"/>
    <w:rsid w:val="00E8675C"/>
    <w:rsid w:val="00E9039C"/>
    <w:rsid w:val="00E92D94"/>
    <w:rsid w:val="00E93486"/>
    <w:rsid w:val="00E93A21"/>
    <w:rsid w:val="00E94525"/>
    <w:rsid w:val="00E94C2D"/>
    <w:rsid w:val="00E97CFB"/>
    <w:rsid w:val="00EA0247"/>
    <w:rsid w:val="00EA02F7"/>
    <w:rsid w:val="00EA0E90"/>
    <w:rsid w:val="00EA1C5A"/>
    <w:rsid w:val="00EB2961"/>
    <w:rsid w:val="00EB433D"/>
    <w:rsid w:val="00EB75FD"/>
    <w:rsid w:val="00EC00D4"/>
    <w:rsid w:val="00EC0AFE"/>
    <w:rsid w:val="00EC0DDA"/>
    <w:rsid w:val="00EC122B"/>
    <w:rsid w:val="00EC6D77"/>
    <w:rsid w:val="00EC7DA1"/>
    <w:rsid w:val="00ED30B5"/>
    <w:rsid w:val="00ED3326"/>
    <w:rsid w:val="00ED58BA"/>
    <w:rsid w:val="00EE117E"/>
    <w:rsid w:val="00EE43BE"/>
    <w:rsid w:val="00EE4B7C"/>
    <w:rsid w:val="00EE4BF6"/>
    <w:rsid w:val="00EE4D83"/>
    <w:rsid w:val="00EE6A65"/>
    <w:rsid w:val="00EF0943"/>
    <w:rsid w:val="00EF0B59"/>
    <w:rsid w:val="00EF1A88"/>
    <w:rsid w:val="00EF2AA8"/>
    <w:rsid w:val="00EF4FCA"/>
    <w:rsid w:val="00F01D5B"/>
    <w:rsid w:val="00F0214D"/>
    <w:rsid w:val="00F06A14"/>
    <w:rsid w:val="00F07DC6"/>
    <w:rsid w:val="00F11E41"/>
    <w:rsid w:val="00F145F1"/>
    <w:rsid w:val="00F15763"/>
    <w:rsid w:val="00F16DB9"/>
    <w:rsid w:val="00F22588"/>
    <w:rsid w:val="00F22DE1"/>
    <w:rsid w:val="00F23F07"/>
    <w:rsid w:val="00F24066"/>
    <w:rsid w:val="00F3617B"/>
    <w:rsid w:val="00F367D9"/>
    <w:rsid w:val="00F401FD"/>
    <w:rsid w:val="00F42EE1"/>
    <w:rsid w:val="00F4388C"/>
    <w:rsid w:val="00F466D8"/>
    <w:rsid w:val="00F4780D"/>
    <w:rsid w:val="00F503B2"/>
    <w:rsid w:val="00F51003"/>
    <w:rsid w:val="00F51AAA"/>
    <w:rsid w:val="00F5542E"/>
    <w:rsid w:val="00F5777F"/>
    <w:rsid w:val="00F616AC"/>
    <w:rsid w:val="00F6218C"/>
    <w:rsid w:val="00F646F3"/>
    <w:rsid w:val="00F656E9"/>
    <w:rsid w:val="00F66684"/>
    <w:rsid w:val="00F66887"/>
    <w:rsid w:val="00F704B2"/>
    <w:rsid w:val="00F719A8"/>
    <w:rsid w:val="00F719D6"/>
    <w:rsid w:val="00F730AA"/>
    <w:rsid w:val="00F730C6"/>
    <w:rsid w:val="00F73A97"/>
    <w:rsid w:val="00F80309"/>
    <w:rsid w:val="00F85CD8"/>
    <w:rsid w:val="00F874E3"/>
    <w:rsid w:val="00F9299F"/>
    <w:rsid w:val="00F95061"/>
    <w:rsid w:val="00F977BF"/>
    <w:rsid w:val="00FA1626"/>
    <w:rsid w:val="00FA1F9A"/>
    <w:rsid w:val="00FA2304"/>
    <w:rsid w:val="00FA7D7A"/>
    <w:rsid w:val="00FB0023"/>
    <w:rsid w:val="00FB094D"/>
    <w:rsid w:val="00FB0E30"/>
    <w:rsid w:val="00FB31E6"/>
    <w:rsid w:val="00FB3DD4"/>
    <w:rsid w:val="00FB5C52"/>
    <w:rsid w:val="00FC1188"/>
    <w:rsid w:val="00FC562F"/>
    <w:rsid w:val="00FC713A"/>
    <w:rsid w:val="00FD0CF0"/>
    <w:rsid w:val="00FD2712"/>
    <w:rsid w:val="00FD791D"/>
    <w:rsid w:val="00FE0E13"/>
    <w:rsid w:val="00FE2B72"/>
    <w:rsid w:val="00FE6961"/>
    <w:rsid w:val="00FE7735"/>
    <w:rsid w:val="00FE7DA9"/>
    <w:rsid w:val="00FF16C3"/>
    <w:rsid w:val="00FF6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D755CA"/>
    <w:pPr>
      <w:keepNext/>
      <w:spacing w:after="0" w:line="240" w:lineRule="auto"/>
      <w:outlineLvl w:val="1"/>
    </w:pPr>
    <w:rPr>
      <w:rFonts w:ascii="Arial" w:eastAsia="Times New Roman" w:hAnsi="Arial" w:cs="Times New Roman"/>
      <w:b/>
      <w:bCs/>
      <w:color w:val="000000"/>
      <w:sz w:val="20"/>
      <w:szCs w:val="20"/>
    </w:rPr>
  </w:style>
  <w:style w:type="paragraph" w:styleId="Heading3">
    <w:name w:val="heading 3"/>
    <w:basedOn w:val="Normal"/>
    <w:next w:val="Normal"/>
    <w:link w:val="Heading3Char"/>
    <w:uiPriority w:val="9"/>
    <w:unhideWhenUsed/>
    <w:qFormat/>
    <w:rsid w:val="00BB59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5CA"/>
    <w:pPr>
      <w:ind w:left="720"/>
      <w:contextualSpacing/>
    </w:pPr>
  </w:style>
  <w:style w:type="character" w:customStyle="1" w:styleId="Heading2Char">
    <w:name w:val="Heading 2 Char"/>
    <w:basedOn w:val="DefaultParagraphFont"/>
    <w:link w:val="Heading2"/>
    <w:rsid w:val="00D755CA"/>
    <w:rPr>
      <w:rFonts w:ascii="Arial" w:eastAsia="Times New Roman" w:hAnsi="Arial" w:cs="Times New Roman"/>
      <w:b/>
      <w:bCs/>
      <w:color w:val="000000"/>
      <w:sz w:val="20"/>
      <w:szCs w:val="20"/>
    </w:rPr>
  </w:style>
  <w:style w:type="paragraph" w:styleId="BalloonText">
    <w:name w:val="Balloon Text"/>
    <w:basedOn w:val="Normal"/>
    <w:link w:val="BalloonTextChar"/>
    <w:uiPriority w:val="99"/>
    <w:semiHidden/>
    <w:unhideWhenUsed/>
    <w:rsid w:val="00F23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F07"/>
    <w:rPr>
      <w:rFonts w:ascii="Tahoma" w:hAnsi="Tahoma" w:cs="Tahoma"/>
      <w:sz w:val="16"/>
      <w:szCs w:val="16"/>
    </w:rPr>
  </w:style>
  <w:style w:type="paragraph" w:styleId="Header">
    <w:name w:val="header"/>
    <w:basedOn w:val="Normal"/>
    <w:link w:val="HeaderChar"/>
    <w:rsid w:val="006E3E7B"/>
    <w:pPr>
      <w:tabs>
        <w:tab w:val="center" w:pos="4320"/>
        <w:tab w:val="right" w:pos="8640"/>
      </w:tabs>
      <w:spacing w:after="0" w:line="240" w:lineRule="auto"/>
    </w:pPr>
    <w:rPr>
      <w:rFonts w:ascii="Arial" w:eastAsia="Times New Roman" w:hAnsi="Arial" w:cs="Arial"/>
      <w:szCs w:val="20"/>
    </w:rPr>
  </w:style>
  <w:style w:type="character" w:customStyle="1" w:styleId="HeaderChar">
    <w:name w:val="Header Char"/>
    <w:basedOn w:val="DefaultParagraphFont"/>
    <w:link w:val="Header"/>
    <w:rsid w:val="006E3E7B"/>
    <w:rPr>
      <w:rFonts w:ascii="Arial" w:eastAsia="Times New Roman" w:hAnsi="Arial" w:cs="Arial"/>
      <w:szCs w:val="20"/>
    </w:rPr>
  </w:style>
  <w:style w:type="character" w:styleId="Hyperlink">
    <w:name w:val="Hyperlink"/>
    <w:basedOn w:val="DefaultParagraphFont"/>
    <w:uiPriority w:val="99"/>
    <w:unhideWhenUsed/>
    <w:rsid w:val="0046776D"/>
    <w:rPr>
      <w:color w:val="0000FF" w:themeColor="hyperlink"/>
      <w:u w:val="single"/>
    </w:rPr>
  </w:style>
  <w:style w:type="character" w:styleId="FollowedHyperlink">
    <w:name w:val="FollowedHyperlink"/>
    <w:basedOn w:val="DefaultParagraphFont"/>
    <w:uiPriority w:val="99"/>
    <w:semiHidden/>
    <w:unhideWhenUsed/>
    <w:rsid w:val="00187216"/>
    <w:rPr>
      <w:color w:val="800080" w:themeColor="followedHyperlink"/>
      <w:u w:val="single"/>
    </w:rPr>
  </w:style>
  <w:style w:type="paragraph" w:styleId="Footer">
    <w:name w:val="footer"/>
    <w:basedOn w:val="Normal"/>
    <w:link w:val="FooterChar"/>
    <w:uiPriority w:val="99"/>
    <w:unhideWhenUsed/>
    <w:rsid w:val="009F4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120"/>
  </w:style>
  <w:style w:type="paragraph" w:customStyle="1" w:styleId="Default">
    <w:name w:val="Default"/>
    <w:rsid w:val="006C04E9"/>
    <w:pPr>
      <w:autoSpaceDE w:val="0"/>
      <w:autoSpaceDN w:val="0"/>
      <w:adjustRightInd w:val="0"/>
      <w:spacing w:after="0" w:line="240" w:lineRule="auto"/>
    </w:pPr>
    <w:rPr>
      <w:rFonts w:ascii="New Century Schlbk" w:hAnsi="New Century Schlbk" w:cs="New Century Schlbk"/>
      <w:color w:val="000000"/>
      <w:sz w:val="24"/>
      <w:szCs w:val="24"/>
    </w:rPr>
  </w:style>
  <w:style w:type="paragraph" w:styleId="NoSpacing">
    <w:name w:val="No Spacing"/>
    <w:uiPriority w:val="1"/>
    <w:qFormat/>
    <w:rsid w:val="007C04C9"/>
    <w:pPr>
      <w:spacing w:after="0" w:line="240" w:lineRule="auto"/>
    </w:pPr>
  </w:style>
  <w:style w:type="character" w:customStyle="1" w:styleId="Heading3Char">
    <w:name w:val="Heading 3 Char"/>
    <w:basedOn w:val="DefaultParagraphFont"/>
    <w:link w:val="Heading3"/>
    <w:uiPriority w:val="9"/>
    <w:rsid w:val="00BB5984"/>
    <w:rPr>
      <w:rFonts w:asciiTheme="majorHAnsi" w:eastAsiaTheme="majorEastAsia" w:hAnsiTheme="majorHAnsi" w:cstheme="majorBidi"/>
      <w:b/>
      <w:bCs/>
      <w:color w:val="4F81BD" w:themeColor="accent1"/>
    </w:rPr>
  </w:style>
  <w:style w:type="table" w:styleId="TableGrid">
    <w:name w:val="Table Grid"/>
    <w:basedOn w:val="TableNormal"/>
    <w:uiPriority w:val="59"/>
    <w:rsid w:val="002E54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D755CA"/>
    <w:pPr>
      <w:keepNext/>
      <w:spacing w:after="0" w:line="240" w:lineRule="auto"/>
      <w:outlineLvl w:val="1"/>
    </w:pPr>
    <w:rPr>
      <w:rFonts w:ascii="Arial" w:eastAsia="Times New Roman" w:hAnsi="Arial" w:cs="Times New Roman"/>
      <w:b/>
      <w:bCs/>
      <w:color w:val="000000"/>
      <w:sz w:val="20"/>
      <w:szCs w:val="20"/>
    </w:rPr>
  </w:style>
  <w:style w:type="paragraph" w:styleId="Heading3">
    <w:name w:val="heading 3"/>
    <w:basedOn w:val="Normal"/>
    <w:next w:val="Normal"/>
    <w:link w:val="Heading3Char"/>
    <w:uiPriority w:val="9"/>
    <w:unhideWhenUsed/>
    <w:qFormat/>
    <w:rsid w:val="00BB59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5CA"/>
    <w:pPr>
      <w:ind w:left="720"/>
      <w:contextualSpacing/>
    </w:pPr>
  </w:style>
  <w:style w:type="character" w:customStyle="1" w:styleId="Heading2Char">
    <w:name w:val="Heading 2 Char"/>
    <w:basedOn w:val="DefaultParagraphFont"/>
    <w:link w:val="Heading2"/>
    <w:rsid w:val="00D755CA"/>
    <w:rPr>
      <w:rFonts w:ascii="Arial" w:eastAsia="Times New Roman" w:hAnsi="Arial" w:cs="Times New Roman"/>
      <w:b/>
      <w:bCs/>
      <w:color w:val="000000"/>
      <w:sz w:val="20"/>
      <w:szCs w:val="20"/>
    </w:rPr>
  </w:style>
  <w:style w:type="paragraph" w:styleId="BalloonText">
    <w:name w:val="Balloon Text"/>
    <w:basedOn w:val="Normal"/>
    <w:link w:val="BalloonTextChar"/>
    <w:uiPriority w:val="99"/>
    <w:semiHidden/>
    <w:unhideWhenUsed/>
    <w:rsid w:val="00F23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F07"/>
    <w:rPr>
      <w:rFonts w:ascii="Tahoma" w:hAnsi="Tahoma" w:cs="Tahoma"/>
      <w:sz w:val="16"/>
      <w:szCs w:val="16"/>
    </w:rPr>
  </w:style>
  <w:style w:type="paragraph" w:styleId="Header">
    <w:name w:val="header"/>
    <w:basedOn w:val="Normal"/>
    <w:link w:val="HeaderChar"/>
    <w:rsid w:val="006E3E7B"/>
    <w:pPr>
      <w:tabs>
        <w:tab w:val="center" w:pos="4320"/>
        <w:tab w:val="right" w:pos="8640"/>
      </w:tabs>
      <w:spacing w:after="0" w:line="240" w:lineRule="auto"/>
    </w:pPr>
    <w:rPr>
      <w:rFonts w:ascii="Arial" w:eastAsia="Times New Roman" w:hAnsi="Arial" w:cs="Arial"/>
      <w:szCs w:val="20"/>
    </w:rPr>
  </w:style>
  <w:style w:type="character" w:customStyle="1" w:styleId="HeaderChar">
    <w:name w:val="Header Char"/>
    <w:basedOn w:val="DefaultParagraphFont"/>
    <w:link w:val="Header"/>
    <w:rsid w:val="006E3E7B"/>
    <w:rPr>
      <w:rFonts w:ascii="Arial" w:eastAsia="Times New Roman" w:hAnsi="Arial" w:cs="Arial"/>
      <w:szCs w:val="20"/>
    </w:rPr>
  </w:style>
  <w:style w:type="character" w:styleId="Hyperlink">
    <w:name w:val="Hyperlink"/>
    <w:basedOn w:val="DefaultParagraphFont"/>
    <w:uiPriority w:val="99"/>
    <w:unhideWhenUsed/>
    <w:rsid w:val="0046776D"/>
    <w:rPr>
      <w:color w:val="0000FF" w:themeColor="hyperlink"/>
      <w:u w:val="single"/>
    </w:rPr>
  </w:style>
  <w:style w:type="character" w:styleId="FollowedHyperlink">
    <w:name w:val="FollowedHyperlink"/>
    <w:basedOn w:val="DefaultParagraphFont"/>
    <w:uiPriority w:val="99"/>
    <w:semiHidden/>
    <w:unhideWhenUsed/>
    <w:rsid w:val="00187216"/>
    <w:rPr>
      <w:color w:val="800080" w:themeColor="followedHyperlink"/>
      <w:u w:val="single"/>
    </w:rPr>
  </w:style>
  <w:style w:type="paragraph" w:styleId="Footer">
    <w:name w:val="footer"/>
    <w:basedOn w:val="Normal"/>
    <w:link w:val="FooterChar"/>
    <w:uiPriority w:val="99"/>
    <w:unhideWhenUsed/>
    <w:rsid w:val="009F4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120"/>
  </w:style>
  <w:style w:type="paragraph" w:customStyle="1" w:styleId="Default">
    <w:name w:val="Default"/>
    <w:rsid w:val="006C04E9"/>
    <w:pPr>
      <w:autoSpaceDE w:val="0"/>
      <w:autoSpaceDN w:val="0"/>
      <w:adjustRightInd w:val="0"/>
      <w:spacing w:after="0" w:line="240" w:lineRule="auto"/>
    </w:pPr>
    <w:rPr>
      <w:rFonts w:ascii="New Century Schlbk" w:hAnsi="New Century Schlbk" w:cs="New Century Schlbk"/>
      <w:color w:val="000000"/>
      <w:sz w:val="24"/>
      <w:szCs w:val="24"/>
    </w:rPr>
  </w:style>
  <w:style w:type="paragraph" w:styleId="NoSpacing">
    <w:name w:val="No Spacing"/>
    <w:uiPriority w:val="1"/>
    <w:qFormat/>
    <w:rsid w:val="007C04C9"/>
    <w:pPr>
      <w:spacing w:after="0" w:line="240" w:lineRule="auto"/>
    </w:pPr>
  </w:style>
  <w:style w:type="character" w:customStyle="1" w:styleId="Heading3Char">
    <w:name w:val="Heading 3 Char"/>
    <w:basedOn w:val="DefaultParagraphFont"/>
    <w:link w:val="Heading3"/>
    <w:uiPriority w:val="9"/>
    <w:rsid w:val="00BB5984"/>
    <w:rPr>
      <w:rFonts w:asciiTheme="majorHAnsi" w:eastAsiaTheme="majorEastAsia" w:hAnsiTheme="majorHAnsi" w:cstheme="majorBidi"/>
      <w:b/>
      <w:bCs/>
      <w:color w:val="4F81BD" w:themeColor="accent1"/>
    </w:rPr>
  </w:style>
  <w:style w:type="table" w:styleId="TableGrid">
    <w:name w:val="Table Grid"/>
    <w:basedOn w:val="TableNormal"/>
    <w:uiPriority w:val="59"/>
    <w:rsid w:val="002E54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294">
      <w:bodyDiv w:val="1"/>
      <w:marLeft w:val="0"/>
      <w:marRight w:val="0"/>
      <w:marTop w:val="0"/>
      <w:marBottom w:val="0"/>
      <w:divBdr>
        <w:top w:val="none" w:sz="0" w:space="0" w:color="auto"/>
        <w:left w:val="none" w:sz="0" w:space="0" w:color="auto"/>
        <w:bottom w:val="none" w:sz="0" w:space="0" w:color="auto"/>
        <w:right w:val="none" w:sz="0" w:space="0" w:color="auto"/>
      </w:divBdr>
    </w:div>
    <w:div w:id="17853620">
      <w:bodyDiv w:val="1"/>
      <w:marLeft w:val="0"/>
      <w:marRight w:val="0"/>
      <w:marTop w:val="0"/>
      <w:marBottom w:val="0"/>
      <w:divBdr>
        <w:top w:val="none" w:sz="0" w:space="0" w:color="auto"/>
        <w:left w:val="none" w:sz="0" w:space="0" w:color="auto"/>
        <w:bottom w:val="none" w:sz="0" w:space="0" w:color="auto"/>
        <w:right w:val="none" w:sz="0" w:space="0" w:color="auto"/>
      </w:divBdr>
    </w:div>
    <w:div w:id="63335225">
      <w:bodyDiv w:val="1"/>
      <w:marLeft w:val="0"/>
      <w:marRight w:val="0"/>
      <w:marTop w:val="0"/>
      <w:marBottom w:val="0"/>
      <w:divBdr>
        <w:top w:val="none" w:sz="0" w:space="0" w:color="auto"/>
        <w:left w:val="none" w:sz="0" w:space="0" w:color="auto"/>
        <w:bottom w:val="none" w:sz="0" w:space="0" w:color="auto"/>
        <w:right w:val="none" w:sz="0" w:space="0" w:color="auto"/>
      </w:divBdr>
    </w:div>
    <w:div w:id="171649053">
      <w:bodyDiv w:val="1"/>
      <w:marLeft w:val="0"/>
      <w:marRight w:val="0"/>
      <w:marTop w:val="0"/>
      <w:marBottom w:val="0"/>
      <w:divBdr>
        <w:top w:val="none" w:sz="0" w:space="0" w:color="auto"/>
        <w:left w:val="none" w:sz="0" w:space="0" w:color="auto"/>
        <w:bottom w:val="none" w:sz="0" w:space="0" w:color="auto"/>
        <w:right w:val="none" w:sz="0" w:space="0" w:color="auto"/>
      </w:divBdr>
    </w:div>
    <w:div w:id="236793479">
      <w:bodyDiv w:val="1"/>
      <w:marLeft w:val="0"/>
      <w:marRight w:val="0"/>
      <w:marTop w:val="0"/>
      <w:marBottom w:val="0"/>
      <w:divBdr>
        <w:top w:val="none" w:sz="0" w:space="0" w:color="auto"/>
        <w:left w:val="none" w:sz="0" w:space="0" w:color="auto"/>
        <w:bottom w:val="none" w:sz="0" w:space="0" w:color="auto"/>
        <w:right w:val="none" w:sz="0" w:space="0" w:color="auto"/>
      </w:divBdr>
    </w:div>
    <w:div w:id="243533704">
      <w:bodyDiv w:val="1"/>
      <w:marLeft w:val="0"/>
      <w:marRight w:val="0"/>
      <w:marTop w:val="0"/>
      <w:marBottom w:val="0"/>
      <w:divBdr>
        <w:top w:val="none" w:sz="0" w:space="0" w:color="auto"/>
        <w:left w:val="none" w:sz="0" w:space="0" w:color="auto"/>
        <w:bottom w:val="none" w:sz="0" w:space="0" w:color="auto"/>
        <w:right w:val="none" w:sz="0" w:space="0" w:color="auto"/>
      </w:divBdr>
    </w:div>
    <w:div w:id="306975481">
      <w:bodyDiv w:val="1"/>
      <w:marLeft w:val="0"/>
      <w:marRight w:val="0"/>
      <w:marTop w:val="0"/>
      <w:marBottom w:val="0"/>
      <w:divBdr>
        <w:top w:val="none" w:sz="0" w:space="0" w:color="auto"/>
        <w:left w:val="none" w:sz="0" w:space="0" w:color="auto"/>
        <w:bottom w:val="none" w:sz="0" w:space="0" w:color="auto"/>
        <w:right w:val="none" w:sz="0" w:space="0" w:color="auto"/>
      </w:divBdr>
    </w:div>
    <w:div w:id="307173298">
      <w:bodyDiv w:val="1"/>
      <w:marLeft w:val="0"/>
      <w:marRight w:val="0"/>
      <w:marTop w:val="0"/>
      <w:marBottom w:val="0"/>
      <w:divBdr>
        <w:top w:val="none" w:sz="0" w:space="0" w:color="auto"/>
        <w:left w:val="none" w:sz="0" w:space="0" w:color="auto"/>
        <w:bottom w:val="none" w:sz="0" w:space="0" w:color="auto"/>
        <w:right w:val="none" w:sz="0" w:space="0" w:color="auto"/>
      </w:divBdr>
    </w:div>
    <w:div w:id="413668835">
      <w:bodyDiv w:val="1"/>
      <w:marLeft w:val="0"/>
      <w:marRight w:val="0"/>
      <w:marTop w:val="0"/>
      <w:marBottom w:val="0"/>
      <w:divBdr>
        <w:top w:val="none" w:sz="0" w:space="0" w:color="auto"/>
        <w:left w:val="none" w:sz="0" w:space="0" w:color="auto"/>
        <w:bottom w:val="none" w:sz="0" w:space="0" w:color="auto"/>
        <w:right w:val="none" w:sz="0" w:space="0" w:color="auto"/>
      </w:divBdr>
    </w:div>
    <w:div w:id="415398289">
      <w:bodyDiv w:val="1"/>
      <w:marLeft w:val="0"/>
      <w:marRight w:val="0"/>
      <w:marTop w:val="0"/>
      <w:marBottom w:val="0"/>
      <w:divBdr>
        <w:top w:val="none" w:sz="0" w:space="0" w:color="auto"/>
        <w:left w:val="none" w:sz="0" w:space="0" w:color="auto"/>
        <w:bottom w:val="none" w:sz="0" w:space="0" w:color="auto"/>
        <w:right w:val="none" w:sz="0" w:space="0" w:color="auto"/>
      </w:divBdr>
    </w:div>
    <w:div w:id="419525684">
      <w:bodyDiv w:val="1"/>
      <w:marLeft w:val="0"/>
      <w:marRight w:val="0"/>
      <w:marTop w:val="0"/>
      <w:marBottom w:val="0"/>
      <w:divBdr>
        <w:top w:val="none" w:sz="0" w:space="0" w:color="auto"/>
        <w:left w:val="none" w:sz="0" w:space="0" w:color="auto"/>
        <w:bottom w:val="none" w:sz="0" w:space="0" w:color="auto"/>
        <w:right w:val="none" w:sz="0" w:space="0" w:color="auto"/>
      </w:divBdr>
    </w:div>
    <w:div w:id="466817483">
      <w:bodyDiv w:val="1"/>
      <w:marLeft w:val="0"/>
      <w:marRight w:val="0"/>
      <w:marTop w:val="0"/>
      <w:marBottom w:val="0"/>
      <w:divBdr>
        <w:top w:val="none" w:sz="0" w:space="0" w:color="auto"/>
        <w:left w:val="none" w:sz="0" w:space="0" w:color="auto"/>
        <w:bottom w:val="none" w:sz="0" w:space="0" w:color="auto"/>
        <w:right w:val="none" w:sz="0" w:space="0" w:color="auto"/>
      </w:divBdr>
    </w:div>
    <w:div w:id="474953068">
      <w:bodyDiv w:val="1"/>
      <w:marLeft w:val="0"/>
      <w:marRight w:val="0"/>
      <w:marTop w:val="0"/>
      <w:marBottom w:val="0"/>
      <w:divBdr>
        <w:top w:val="none" w:sz="0" w:space="0" w:color="auto"/>
        <w:left w:val="none" w:sz="0" w:space="0" w:color="auto"/>
        <w:bottom w:val="none" w:sz="0" w:space="0" w:color="auto"/>
        <w:right w:val="none" w:sz="0" w:space="0" w:color="auto"/>
      </w:divBdr>
    </w:div>
    <w:div w:id="499976285">
      <w:bodyDiv w:val="1"/>
      <w:marLeft w:val="0"/>
      <w:marRight w:val="0"/>
      <w:marTop w:val="0"/>
      <w:marBottom w:val="0"/>
      <w:divBdr>
        <w:top w:val="none" w:sz="0" w:space="0" w:color="auto"/>
        <w:left w:val="none" w:sz="0" w:space="0" w:color="auto"/>
        <w:bottom w:val="none" w:sz="0" w:space="0" w:color="auto"/>
        <w:right w:val="none" w:sz="0" w:space="0" w:color="auto"/>
      </w:divBdr>
    </w:div>
    <w:div w:id="563105624">
      <w:bodyDiv w:val="1"/>
      <w:marLeft w:val="0"/>
      <w:marRight w:val="0"/>
      <w:marTop w:val="0"/>
      <w:marBottom w:val="0"/>
      <w:divBdr>
        <w:top w:val="none" w:sz="0" w:space="0" w:color="auto"/>
        <w:left w:val="none" w:sz="0" w:space="0" w:color="auto"/>
        <w:bottom w:val="none" w:sz="0" w:space="0" w:color="auto"/>
        <w:right w:val="none" w:sz="0" w:space="0" w:color="auto"/>
      </w:divBdr>
    </w:div>
    <w:div w:id="616300748">
      <w:bodyDiv w:val="1"/>
      <w:marLeft w:val="0"/>
      <w:marRight w:val="0"/>
      <w:marTop w:val="0"/>
      <w:marBottom w:val="0"/>
      <w:divBdr>
        <w:top w:val="none" w:sz="0" w:space="0" w:color="auto"/>
        <w:left w:val="none" w:sz="0" w:space="0" w:color="auto"/>
        <w:bottom w:val="none" w:sz="0" w:space="0" w:color="auto"/>
        <w:right w:val="none" w:sz="0" w:space="0" w:color="auto"/>
      </w:divBdr>
    </w:div>
    <w:div w:id="643855960">
      <w:bodyDiv w:val="1"/>
      <w:marLeft w:val="0"/>
      <w:marRight w:val="0"/>
      <w:marTop w:val="0"/>
      <w:marBottom w:val="0"/>
      <w:divBdr>
        <w:top w:val="none" w:sz="0" w:space="0" w:color="auto"/>
        <w:left w:val="none" w:sz="0" w:space="0" w:color="auto"/>
        <w:bottom w:val="none" w:sz="0" w:space="0" w:color="auto"/>
        <w:right w:val="none" w:sz="0" w:space="0" w:color="auto"/>
      </w:divBdr>
    </w:div>
    <w:div w:id="653290541">
      <w:bodyDiv w:val="1"/>
      <w:marLeft w:val="0"/>
      <w:marRight w:val="0"/>
      <w:marTop w:val="0"/>
      <w:marBottom w:val="0"/>
      <w:divBdr>
        <w:top w:val="none" w:sz="0" w:space="0" w:color="auto"/>
        <w:left w:val="none" w:sz="0" w:space="0" w:color="auto"/>
        <w:bottom w:val="none" w:sz="0" w:space="0" w:color="auto"/>
        <w:right w:val="none" w:sz="0" w:space="0" w:color="auto"/>
      </w:divBdr>
    </w:div>
    <w:div w:id="672104224">
      <w:bodyDiv w:val="1"/>
      <w:marLeft w:val="0"/>
      <w:marRight w:val="0"/>
      <w:marTop w:val="0"/>
      <w:marBottom w:val="0"/>
      <w:divBdr>
        <w:top w:val="none" w:sz="0" w:space="0" w:color="auto"/>
        <w:left w:val="none" w:sz="0" w:space="0" w:color="auto"/>
        <w:bottom w:val="none" w:sz="0" w:space="0" w:color="auto"/>
        <w:right w:val="none" w:sz="0" w:space="0" w:color="auto"/>
      </w:divBdr>
    </w:div>
    <w:div w:id="738134335">
      <w:bodyDiv w:val="1"/>
      <w:marLeft w:val="0"/>
      <w:marRight w:val="0"/>
      <w:marTop w:val="0"/>
      <w:marBottom w:val="0"/>
      <w:divBdr>
        <w:top w:val="none" w:sz="0" w:space="0" w:color="auto"/>
        <w:left w:val="none" w:sz="0" w:space="0" w:color="auto"/>
        <w:bottom w:val="none" w:sz="0" w:space="0" w:color="auto"/>
        <w:right w:val="none" w:sz="0" w:space="0" w:color="auto"/>
      </w:divBdr>
    </w:div>
    <w:div w:id="794911593">
      <w:bodyDiv w:val="1"/>
      <w:marLeft w:val="0"/>
      <w:marRight w:val="0"/>
      <w:marTop w:val="0"/>
      <w:marBottom w:val="0"/>
      <w:divBdr>
        <w:top w:val="none" w:sz="0" w:space="0" w:color="auto"/>
        <w:left w:val="none" w:sz="0" w:space="0" w:color="auto"/>
        <w:bottom w:val="none" w:sz="0" w:space="0" w:color="auto"/>
        <w:right w:val="none" w:sz="0" w:space="0" w:color="auto"/>
      </w:divBdr>
    </w:div>
    <w:div w:id="811288720">
      <w:bodyDiv w:val="1"/>
      <w:marLeft w:val="0"/>
      <w:marRight w:val="0"/>
      <w:marTop w:val="0"/>
      <w:marBottom w:val="0"/>
      <w:divBdr>
        <w:top w:val="none" w:sz="0" w:space="0" w:color="auto"/>
        <w:left w:val="none" w:sz="0" w:space="0" w:color="auto"/>
        <w:bottom w:val="none" w:sz="0" w:space="0" w:color="auto"/>
        <w:right w:val="none" w:sz="0" w:space="0" w:color="auto"/>
      </w:divBdr>
    </w:div>
    <w:div w:id="831142491">
      <w:bodyDiv w:val="1"/>
      <w:marLeft w:val="0"/>
      <w:marRight w:val="0"/>
      <w:marTop w:val="0"/>
      <w:marBottom w:val="0"/>
      <w:divBdr>
        <w:top w:val="none" w:sz="0" w:space="0" w:color="auto"/>
        <w:left w:val="none" w:sz="0" w:space="0" w:color="auto"/>
        <w:bottom w:val="none" w:sz="0" w:space="0" w:color="auto"/>
        <w:right w:val="none" w:sz="0" w:space="0" w:color="auto"/>
      </w:divBdr>
    </w:div>
    <w:div w:id="843517215">
      <w:bodyDiv w:val="1"/>
      <w:marLeft w:val="0"/>
      <w:marRight w:val="0"/>
      <w:marTop w:val="0"/>
      <w:marBottom w:val="0"/>
      <w:divBdr>
        <w:top w:val="none" w:sz="0" w:space="0" w:color="auto"/>
        <w:left w:val="none" w:sz="0" w:space="0" w:color="auto"/>
        <w:bottom w:val="none" w:sz="0" w:space="0" w:color="auto"/>
        <w:right w:val="none" w:sz="0" w:space="0" w:color="auto"/>
      </w:divBdr>
    </w:div>
    <w:div w:id="848720205">
      <w:bodyDiv w:val="1"/>
      <w:marLeft w:val="0"/>
      <w:marRight w:val="0"/>
      <w:marTop w:val="0"/>
      <w:marBottom w:val="0"/>
      <w:divBdr>
        <w:top w:val="none" w:sz="0" w:space="0" w:color="auto"/>
        <w:left w:val="none" w:sz="0" w:space="0" w:color="auto"/>
        <w:bottom w:val="none" w:sz="0" w:space="0" w:color="auto"/>
        <w:right w:val="none" w:sz="0" w:space="0" w:color="auto"/>
      </w:divBdr>
    </w:div>
    <w:div w:id="872232569">
      <w:bodyDiv w:val="1"/>
      <w:marLeft w:val="0"/>
      <w:marRight w:val="0"/>
      <w:marTop w:val="0"/>
      <w:marBottom w:val="0"/>
      <w:divBdr>
        <w:top w:val="none" w:sz="0" w:space="0" w:color="auto"/>
        <w:left w:val="none" w:sz="0" w:space="0" w:color="auto"/>
        <w:bottom w:val="none" w:sz="0" w:space="0" w:color="auto"/>
        <w:right w:val="none" w:sz="0" w:space="0" w:color="auto"/>
      </w:divBdr>
    </w:div>
    <w:div w:id="918826980">
      <w:bodyDiv w:val="1"/>
      <w:marLeft w:val="0"/>
      <w:marRight w:val="0"/>
      <w:marTop w:val="0"/>
      <w:marBottom w:val="0"/>
      <w:divBdr>
        <w:top w:val="none" w:sz="0" w:space="0" w:color="auto"/>
        <w:left w:val="none" w:sz="0" w:space="0" w:color="auto"/>
        <w:bottom w:val="none" w:sz="0" w:space="0" w:color="auto"/>
        <w:right w:val="none" w:sz="0" w:space="0" w:color="auto"/>
      </w:divBdr>
    </w:div>
    <w:div w:id="983049615">
      <w:bodyDiv w:val="1"/>
      <w:marLeft w:val="0"/>
      <w:marRight w:val="0"/>
      <w:marTop w:val="0"/>
      <w:marBottom w:val="0"/>
      <w:divBdr>
        <w:top w:val="none" w:sz="0" w:space="0" w:color="auto"/>
        <w:left w:val="none" w:sz="0" w:space="0" w:color="auto"/>
        <w:bottom w:val="none" w:sz="0" w:space="0" w:color="auto"/>
        <w:right w:val="none" w:sz="0" w:space="0" w:color="auto"/>
      </w:divBdr>
    </w:div>
    <w:div w:id="1009260474">
      <w:bodyDiv w:val="1"/>
      <w:marLeft w:val="0"/>
      <w:marRight w:val="0"/>
      <w:marTop w:val="0"/>
      <w:marBottom w:val="0"/>
      <w:divBdr>
        <w:top w:val="none" w:sz="0" w:space="0" w:color="auto"/>
        <w:left w:val="none" w:sz="0" w:space="0" w:color="auto"/>
        <w:bottom w:val="none" w:sz="0" w:space="0" w:color="auto"/>
        <w:right w:val="none" w:sz="0" w:space="0" w:color="auto"/>
      </w:divBdr>
    </w:div>
    <w:div w:id="1028291171">
      <w:bodyDiv w:val="1"/>
      <w:marLeft w:val="0"/>
      <w:marRight w:val="0"/>
      <w:marTop w:val="0"/>
      <w:marBottom w:val="0"/>
      <w:divBdr>
        <w:top w:val="none" w:sz="0" w:space="0" w:color="auto"/>
        <w:left w:val="none" w:sz="0" w:space="0" w:color="auto"/>
        <w:bottom w:val="none" w:sz="0" w:space="0" w:color="auto"/>
        <w:right w:val="none" w:sz="0" w:space="0" w:color="auto"/>
      </w:divBdr>
    </w:div>
    <w:div w:id="1043287044">
      <w:bodyDiv w:val="1"/>
      <w:marLeft w:val="0"/>
      <w:marRight w:val="0"/>
      <w:marTop w:val="0"/>
      <w:marBottom w:val="0"/>
      <w:divBdr>
        <w:top w:val="none" w:sz="0" w:space="0" w:color="auto"/>
        <w:left w:val="none" w:sz="0" w:space="0" w:color="auto"/>
        <w:bottom w:val="none" w:sz="0" w:space="0" w:color="auto"/>
        <w:right w:val="none" w:sz="0" w:space="0" w:color="auto"/>
      </w:divBdr>
    </w:div>
    <w:div w:id="1046954608">
      <w:bodyDiv w:val="1"/>
      <w:marLeft w:val="0"/>
      <w:marRight w:val="0"/>
      <w:marTop w:val="0"/>
      <w:marBottom w:val="0"/>
      <w:divBdr>
        <w:top w:val="none" w:sz="0" w:space="0" w:color="auto"/>
        <w:left w:val="none" w:sz="0" w:space="0" w:color="auto"/>
        <w:bottom w:val="none" w:sz="0" w:space="0" w:color="auto"/>
        <w:right w:val="none" w:sz="0" w:space="0" w:color="auto"/>
      </w:divBdr>
    </w:div>
    <w:div w:id="1073893403">
      <w:bodyDiv w:val="1"/>
      <w:marLeft w:val="0"/>
      <w:marRight w:val="0"/>
      <w:marTop w:val="0"/>
      <w:marBottom w:val="0"/>
      <w:divBdr>
        <w:top w:val="none" w:sz="0" w:space="0" w:color="auto"/>
        <w:left w:val="none" w:sz="0" w:space="0" w:color="auto"/>
        <w:bottom w:val="none" w:sz="0" w:space="0" w:color="auto"/>
        <w:right w:val="none" w:sz="0" w:space="0" w:color="auto"/>
      </w:divBdr>
    </w:div>
    <w:div w:id="1087111447">
      <w:bodyDiv w:val="1"/>
      <w:marLeft w:val="0"/>
      <w:marRight w:val="0"/>
      <w:marTop w:val="0"/>
      <w:marBottom w:val="0"/>
      <w:divBdr>
        <w:top w:val="none" w:sz="0" w:space="0" w:color="auto"/>
        <w:left w:val="none" w:sz="0" w:space="0" w:color="auto"/>
        <w:bottom w:val="none" w:sz="0" w:space="0" w:color="auto"/>
        <w:right w:val="none" w:sz="0" w:space="0" w:color="auto"/>
      </w:divBdr>
    </w:div>
    <w:div w:id="1107774719">
      <w:bodyDiv w:val="1"/>
      <w:marLeft w:val="0"/>
      <w:marRight w:val="0"/>
      <w:marTop w:val="0"/>
      <w:marBottom w:val="0"/>
      <w:divBdr>
        <w:top w:val="none" w:sz="0" w:space="0" w:color="auto"/>
        <w:left w:val="none" w:sz="0" w:space="0" w:color="auto"/>
        <w:bottom w:val="none" w:sz="0" w:space="0" w:color="auto"/>
        <w:right w:val="none" w:sz="0" w:space="0" w:color="auto"/>
      </w:divBdr>
    </w:div>
    <w:div w:id="1158808165">
      <w:bodyDiv w:val="1"/>
      <w:marLeft w:val="0"/>
      <w:marRight w:val="0"/>
      <w:marTop w:val="0"/>
      <w:marBottom w:val="0"/>
      <w:divBdr>
        <w:top w:val="none" w:sz="0" w:space="0" w:color="auto"/>
        <w:left w:val="none" w:sz="0" w:space="0" w:color="auto"/>
        <w:bottom w:val="none" w:sz="0" w:space="0" w:color="auto"/>
        <w:right w:val="none" w:sz="0" w:space="0" w:color="auto"/>
      </w:divBdr>
    </w:div>
    <w:div w:id="1212035024">
      <w:bodyDiv w:val="1"/>
      <w:marLeft w:val="0"/>
      <w:marRight w:val="0"/>
      <w:marTop w:val="0"/>
      <w:marBottom w:val="0"/>
      <w:divBdr>
        <w:top w:val="none" w:sz="0" w:space="0" w:color="auto"/>
        <w:left w:val="none" w:sz="0" w:space="0" w:color="auto"/>
        <w:bottom w:val="none" w:sz="0" w:space="0" w:color="auto"/>
        <w:right w:val="none" w:sz="0" w:space="0" w:color="auto"/>
      </w:divBdr>
    </w:div>
    <w:div w:id="1300258305">
      <w:bodyDiv w:val="1"/>
      <w:marLeft w:val="0"/>
      <w:marRight w:val="0"/>
      <w:marTop w:val="0"/>
      <w:marBottom w:val="0"/>
      <w:divBdr>
        <w:top w:val="none" w:sz="0" w:space="0" w:color="auto"/>
        <w:left w:val="none" w:sz="0" w:space="0" w:color="auto"/>
        <w:bottom w:val="none" w:sz="0" w:space="0" w:color="auto"/>
        <w:right w:val="none" w:sz="0" w:space="0" w:color="auto"/>
      </w:divBdr>
    </w:div>
    <w:div w:id="1359427394">
      <w:bodyDiv w:val="1"/>
      <w:marLeft w:val="0"/>
      <w:marRight w:val="0"/>
      <w:marTop w:val="0"/>
      <w:marBottom w:val="0"/>
      <w:divBdr>
        <w:top w:val="none" w:sz="0" w:space="0" w:color="auto"/>
        <w:left w:val="none" w:sz="0" w:space="0" w:color="auto"/>
        <w:bottom w:val="none" w:sz="0" w:space="0" w:color="auto"/>
        <w:right w:val="none" w:sz="0" w:space="0" w:color="auto"/>
      </w:divBdr>
    </w:div>
    <w:div w:id="1433672751">
      <w:bodyDiv w:val="1"/>
      <w:marLeft w:val="0"/>
      <w:marRight w:val="0"/>
      <w:marTop w:val="0"/>
      <w:marBottom w:val="0"/>
      <w:divBdr>
        <w:top w:val="none" w:sz="0" w:space="0" w:color="auto"/>
        <w:left w:val="none" w:sz="0" w:space="0" w:color="auto"/>
        <w:bottom w:val="none" w:sz="0" w:space="0" w:color="auto"/>
        <w:right w:val="none" w:sz="0" w:space="0" w:color="auto"/>
      </w:divBdr>
    </w:div>
    <w:div w:id="1475489847">
      <w:bodyDiv w:val="1"/>
      <w:marLeft w:val="0"/>
      <w:marRight w:val="0"/>
      <w:marTop w:val="0"/>
      <w:marBottom w:val="0"/>
      <w:divBdr>
        <w:top w:val="none" w:sz="0" w:space="0" w:color="auto"/>
        <w:left w:val="none" w:sz="0" w:space="0" w:color="auto"/>
        <w:bottom w:val="none" w:sz="0" w:space="0" w:color="auto"/>
        <w:right w:val="none" w:sz="0" w:space="0" w:color="auto"/>
      </w:divBdr>
    </w:div>
    <w:div w:id="1501114922">
      <w:bodyDiv w:val="1"/>
      <w:marLeft w:val="0"/>
      <w:marRight w:val="0"/>
      <w:marTop w:val="0"/>
      <w:marBottom w:val="0"/>
      <w:divBdr>
        <w:top w:val="none" w:sz="0" w:space="0" w:color="auto"/>
        <w:left w:val="none" w:sz="0" w:space="0" w:color="auto"/>
        <w:bottom w:val="none" w:sz="0" w:space="0" w:color="auto"/>
        <w:right w:val="none" w:sz="0" w:space="0" w:color="auto"/>
      </w:divBdr>
    </w:div>
    <w:div w:id="1528448048">
      <w:bodyDiv w:val="1"/>
      <w:marLeft w:val="0"/>
      <w:marRight w:val="0"/>
      <w:marTop w:val="0"/>
      <w:marBottom w:val="0"/>
      <w:divBdr>
        <w:top w:val="none" w:sz="0" w:space="0" w:color="auto"/>
        <w:left w:val="none" w:sz="0" w:space="0" w:color="auto"/>
        <w:bottom w:val="none" w:sz="0" w:space="0" w:color="auto"/>
        <w:right w:val="none" w:sz="0" w:space="0" w:color="auto"/>
      </w:divBdr>
    </w:div>
    <w:div w:id="1535387136">
      <w:bodyDiv w:val="1"/>
      <w:marLeft w:val="0"/>
      <w:marRight w:val="0"/>
      <w:marTop w:val="0"/>
      <w:marBottom w:val="0"/>
      <w:divBdr>
        <w:top w:val="none" w:sz="0" w:space="0" w:color="auto"/>
        <w:left w:val="none" w:sz="0" w:space="0" w:color="auto"/>
        <w:bottom w:val="none" w:sz="0" w:space="0" w:color="auto"/>
        <w:right w:val="none" w:sz="0" w:space="0" w:color="auto"/>
      </w:divBdr>
      <w:divsChild>
        <w:div w:id="1587373783">
          <w:marLeft w:val="0"/>
          <w:marRight w:val="0"/>
          <w:marTop w:val="30"/>
          <w:marBottom w:val="0"/>
          <w:divBdr>
            <w:top w:val="none" w:sz="0" w:space="0" w:color="auto"/>
            <w:left w:val="none" w:sz="0" w:space="0" w:color="auto"/>
            <w:bottom w:val="none" w:sz="0" w:space="0" w:color="auto"/>
            <w:right w:val="none" w:sz="0" w:space="0" w:color="auto"/>
          </w:divBdr>
          <w:divsChild>
            <w:div w:id="71173297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46795681">
      <w:bodyDiv w:val="1"/>
      <w:marLeft w:val="0"/>
      <w:marRight w:val="0"/>
      <w:marTop w:val="0"/>
      <w:marBottom w:val="0"/>
      <w:divBdr>
        <w:top w:val="none" w:sz="0" w:space="0" w:color="auto"/>
        <w:left w:val="none" w:sz="0" w:space="0" w:color="auto"/>
        <w:bottom w:val="none" w:sz="0" w:space="0" w:color="auto"/>
        <w:right w:val="none" w:sz="0" w:space="0" w:color="auto"/>
      </w:divBdr>
    </w:div>
    <w:div w:id="1663968722">
      <w:bodyDiv w:val="1"/>
      <w:marLeft w:val="0"/>
      <w:marRight w:val="0"/>
      <w:marTop w:val="0"/>
      <w:marBottom w:val="0"/>
      <w:divBdr>
        <w:top w:val="none" w:sz="0" w:space="0" w:color="auto"/>
        <w:left w:val="none" w:sz="0" w:space="0" w:color="auto"/>
        <w:bottom w:val="none" w:sz="0" w:space="0" w:color="auto"/>
        <w:right w:val="none" w:sz="0" w:space="0" w:color="auto"/>
      </w:divBdr>
    </w:div>
    <w:div w:id="1768772880">
      <w:bodyDiv w:val="1"/>
      <w:marLeft w:val="0"/>
      <w:marRight w:val="0"/>
      <w:marTop w:val="0"/>
      <w:marBottom w:val="0"/>
      <w:divBdr>
        <w:top w:val="none" w:sz="0" w:space="0" w:color="auto"/>
        <w:left w:val="none" w:sz="0" w:space="0" w:color="auto"/>
        <w:bottom w:val="none" w:sz="0" w:space="0" w:color="auto"/>
        <w:right w:val="none" w:sz="0" w:space="0" w:color="auto"/>
      </w:divBdr>
    </w:div>
    <w:div w:id="1770197534">
      <w:bodyDiv w:val="1"/>
      <w:marLeft w:val="0"/>
      <w:marRight w:val="0"/>
      <w:marTop w:val="0"/>
      <w:marBottom w:val="0"/>
      <w:divBdr>
        <w:top w:val="none" w:sz="0" w:space="0" w:color="auto"/>
        <w:left w:val="none" w:sz="0" w:space="0" w:color="auto"/>
        <w:bottom w:val="none" w:sz="0" w:space="0" w:color="auto"/>
        <w:right w:val="none" w:sz="0" w:space="0" w:color="auto"/>
      </w:divBdr>
    </w:div>
    <w:div w:id="1786732332">
      <w:bodyDiv w:val="1"/>
      <w:marLeft w:val="0"/>
      <w:marRight w:val="0"/>
      <w:marTop w:val="0"/>
      <w:marBottom w:val="0"/>
      <w:divBdr>
        <w:top w:val="none" w:sz="0" w:space="0" w:color="auto"/>
        <w:left w:val="none" w:sz="0" w:space="0" w:color="auto"/>
        <w:bottom w:val="none" w:sz="0" w:space="0" w:color="auto"/>
        <w:right w:val="none" w:sz="0" w:space="0" w:color="auto"/>
      </w:divBdr>
    </w:div>
    <w:div w:id="1799257318">
      <w:bodyDiv w:val="1"/>
      <w:marLeft w:val="0"/>
      <w:marRight w:val="0"/>
      <w:marTop w:val="0"/>
      <w:marBottom w:val="0"/>
      <w:divBdr>
        <w:top w:val="none" w:sz="0" w:space="0" w:color="auto"/>
        <w:left w:val="none" w:sz="0" w:space="0" w:color="auto"/>
        <w:bottom w:val="none" w:sz="0" w:space="0" w:color="auto"/>
        <w:right w:val="none" w:sz="0" w:space="0" w:color="auto"/>
      </w:divBdr>
    </w:div>
    <w:div w:id="1804731049">
      <w:bodyDiv w:val="1"/>
      <w:marLeft w:val="0"/>
      <w:marRight w:val="0"/>
      <w:marTop w:val="0"/>
      <w:marBottom w:val="0"/>
      <w:divBdr>
        <w:top w:val="none" w:sz="0" w:space="0" w:color="auto"/>
        <w:left w:val="none" w:sz="0" w:space="0" w:color="auto"/>
        <w:bottom w:val="none" w:sz="0" w:space="0" w:color="auto"/>
        <w:right w:val="none" w:sz="0" w:space="0" w:color="auto"/>
      </w:divBdr>
    </w:div>
    <w:div w:id="1854219684">
      <w:bodyDiv w:val="1"/>
      <w:marLeft w:val="0"/>
      <w:marRight w:val="0"/>
      <w:marTop w:val="0"/>
      <w:marBottom w:val="0"/>
      <w:divBdr>
        <w:top w:val="none" w:sz="0" w:space="0" w:color="auto"/>
        <w:left w:val="none" w:sz="0" w:space="0" w:color="auto"/>
        <w:bottom w:val="none" w:sz="0" w:space="0" w:color="auto"/>
        <w:right w:val="none" w:sz="0" w:space="0" w:color="auto"/>
      </w:divBdr>
    </w:div>
    <w:div w:id="1863279005">
      <w:bodyDiv w:val="1"/>
      <w:marLeft w:val="0"/>
      <w:marRight w:val="0"/>
      <w:marTop w:val="0"/>
      <w:marBottom w:val="0"/>
      <w:divBdr>
        <w:top w:val="none" w:sz="0" w:space="0" w:color="auto"/>
        <w:left w:val="none" w:sz="0" w:space="0" w:color="auto"/>
        <w:bottom w:val="none" w:sz="0" w:space="0" w:color="auto"/>
        <w:right w:val="none" w:sz="0" w:space="0" w:color="auto"/>
      </w:divBdr>
    </w:div>
    <w:div w:id="1869642583">
      <w:bodyDiv w:val="1"/>
      <w:marLeft w:val="0"/>
      <w:marRight w:val="0"/>
      <w:marTop w:val="0"/>
      <w:marBottom w:val="0"/>
      <w:divBdr>
        <w:top w:val="none" w:sz="0" w:space="0" w:color="auto"/>
        <w:left w:val="none" w:sz="0" w:space="0" w:color="auto"/>
        <w:bottom w:val="none" w:sz="0" w:space="0" w:color="auto"/>
        <w:right w:val="none" w:sz="0" w:space="0" w:color="auto"/>
      </w:divBdr>
    </w:div>
    <w:div w:id="1871648975">
      <w:bodyDiv w:val="1"/>
      <w:marLeft w:val="0"/>
      <w:marRight w:val="0"/>
      <w:marTop w:val="0"/>
      <w:marBottom w:val="0"/>
      <w:divBdr>
        <w:top w:val="none" w:sz="0" w:space="0" w:color="auto"/>
        <w:left w:val="none" w:sz="0" w:space="0" w:color="auto"/>
        <w:bottom w:val="none" w:sz="0" w:space="0" w:color="auto"/>
        <w:right w:val="none" w:sz="0" w:space="0" w:color="auto"/>
      </w:divBdr>
    </w:div>
    <w:div w:id="1898203055">
      <w:bodyDiv w:val="1"/>
      <w:marLeft w:val="0"/>
      <w:marRight w:val="0"/>
      <w:marTop w:val="0"/>
      <w:marBottom w:val="0"/>
      <w:divBdr>
        <w:top w:val="none" w:sz="0" w:space="0" w:color="auto"/>
        <w:left w:val="none" w:sz="0" w:space="0" w:color="auto"/>
        <w:bottom w:val="none" w:sz="0" w:space="0" w:color="auto"/>
        <w:right w:val="none" w:sz="0" w:space="0" w:color="auto"/>
      </w:divBdr>
    </w:div>
    <w:div w:id="1911698346">
      <w:bodyDiv w:val="1"/>
      <w:marLeft w:val="0"/>
      <w:marRight w:val="0"/>
      <w:marTop w:val="0"/>
      <w:marBottom w:val="0"/>
      <w:divBdr>
        <w:top w:val="none" w:sz="0" w:space="0" w:color="auto"/>
        <w:left w:val="none" w:sz="0" w:space="0" w:color="auto"/>
        <w:bottom w:val="none" w:sz="0" w:space="0" w:color="auto"/>
        <w:right w:val="none" w:sz="0" w:space="0" w:color="auto"/>
      </w:divBdr>
    </w:div>
    <w:div w:id="1913393125">
      <w:bodyDiv w:val="1"/>
      <w:marLeft w:val="0"/>
      <w:marRight w:val="0"/>
      <w:marTop w:val="0"/>
      <w:marBottom w:val="0"/>
      <w:divBdr>
        <w:top w:val="none" w:sz="0" w:space="0" w:color="auto"/>
        <w:left w:val="none" w:sz="0" w:space="0" w:color="auto"/>
        <w:bottom w:val="none" w:sz="0" w:space="0" w:color="auto"/>
        <w:right w:val="none" w:sz="0" w:space="0" w:color="auto"/>
      </w:divBdr>
    </w:div>
    <w:div w:id="1937210356">
      <w:bodyDiv w:val="1"/>
      <w:marLeft w:val="0"/>
      <w:marRight w:val="0"/>
      <w:marTop w:val="0"/>
      <w:marBottom w:val="0"/>
      <w:divBdr>
        <w:top w:val="none" w:sz="0" w:space="0" w:color="auto"/>
        <w:left w:val="none" w:sz="0" w:space="0" w:color="auto"/>
        <w:bottom w:val="none" w:sz="0" w:space="0" w:color="auto"/>
        <w:right w:val="none" w:sz="0" w:space="0" w:color="auto"/>
      </w:divBdr>
    </w:div>
    <w:div w:id="2083136603">
      <w:bodyDiv w:val="1"/>
      <w:marLeft w:val="0"/>
      <w:marRight w:val="0"/>
      <w:marTop w:val="0"/>
      <w:marBottom w:val="0"/>
      <w:divBdr>
        <w:top w:val="none" w:sz="0" w:space="0" w:color="auto"/>
        <w:left w:val="none" w:sz="0" w:space="0" w:color="auto"/>
        <w:bottom w:val="none" w:sz="0" w:space="0" w:color="auto"/>
        <w:right w:val="none" w:sz="0" w:space="0" w:color="auto"/>
      </w:divBdr>
    </w:div>
    <w:div w:id="214099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kobol\DO%20Staff\Superintendent.Secretary\Gov%20Board%20Agendas\8-7-18%20Governing%20Board%20Agenda%20and%20Backup\Expense%20Voucher%201833.pdf" TargetMode="External"/><Relationship Id="rId18" Type="http://schemas.openxmlformats.org/officeDocument/2006/relationships/hyperlink" Target="file:///\\kobol\DO%20Staff\Superintendent.Secretary\Gov%20Board%20Agendas\8-7-18%20Governing%20Board%20Agenda%20and%20Backup\7-10-18%20IV.%20C.%20Activity.doc" TargetMode="External"/><Relationship Id="rId26" Type="http://schemas.openxmlformats.org/officeDocument/2006/relationships/hyperlink" Target="file:///\\kobol\DO%20Staff\Superintendent.Secretary\Gov%20Board%20Agendas\8-7-18%20Governing%20Board%20Agenda%20and%20Backup\7-10-18%20V.%20D.%20Policy%20Revisions.doc" TargetMode="External"/><Relationship Id="rId3" Type="http://schemas.openxmlformats.org/officeDocument/2006/relationships/styles" Target="styles.xml"/><Relationship Id="rId21" Type="http://schemas.openxmlformats.org/officeDocument/2006/relationships/hyperlink" Target="file:///\\kobol\DO%20Staff\Superintendent.Secretary\Gov%20Board%20Agendas\8-7-18%20Governing%20Board%20Agenda%20and%20Backup\7-10-18%20IV.%20E.%20Personnel.doc"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kobol\DO%20Staff\Superintendent.Secretary\Gov%20Board%20Agendas\8-7-18%20Governing%20Board%20Agenda%20and%20Backup\Expense%20Voucher%201832.pdf" TargetMode="External"/><Relationship Id="rId17" Type="http://schemas.openxmlformats.org/officeDocument/2006/relationships/hyperlink" Target="file:///\\kobol\DO%20Staff\Superintendent.Secretary\Gov%20Board%20Agendas\8-7-18%20Governing%20Board%20Agenda%20and%20Backup\Payroll%20Voucher%2028.pdf" TargetMode="External"/><Relationship Id="rId25" Type="http://schemas.openxmlformats.org/officeDocument/2006/relationships/hyperlink" Target="file:///\\kobol\DO%20Staff\Superintendent.Secretary\Gov%20Board%20Agendas\8-7-18%20Governing%20Board%20Agenda%20and%20Backup\7-10-18%20V.C.%20Adoption%20of%20Proposed%20FY%202018-2019%20M&amp;O%20and%20Capital%20Budgets.doc" TargetMode="External"/><Relationship Id="rId33" Type="http://schemas.openxmlformats.org/officeDocument/2006/relationships/image" Target="media/image1.gif"/><Relationship Id="rId2" Type="http://schemas.openxmlformats.org/officeDocument/2006/relationships/numbering" Target="numbering.xml"/><Relationship Id="rId16" Type="http://schemas.openxmlformats.org/officeDocument/2006/relationships/hyperlink" Target="file:///\\kobol\DO%20Staff\Superintendent.Secretary\Gov%20Board%20Agendas\8-7-18%20Governing%20Board%20Agenda%20and%20Backup\Payroll%20Voucher%2027.pdf" TargetMode="External"/><Relationship Id="rId20" Type="http://schemas.openxmlformats.org/officeDocument/2006/relationships/hyperlink" Target="file:///\\kobol\DO%20Staff\Superintendent.Secretary\Gov%20Board%20Agendas\8-7-18%20Governing%20Board%20Agenda%20and%20Backup\7-10-18%20IV.%20D.%20Willcox%20Rock%20and%20Sand%20Inc%2071018.pdf" TargetMode="External"/><Relationship Id="rId29" Type="http://schemas.openxmlformats.org/officeDocument/2006/relationships/hyperlink" Target="file:///\\kobol\DO%20Staff\Superintendent.Secretary\Gov%20Board%20Agendas\8-7-18%20Governing%20Board%20Agenda%20and%20Backup\Teacher%20Salary%20Increase%20Worksheet%20(5).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kobol\DO%20Staff\Superintendent.Secretary\Gov%20Board%20Agendas\8-7-18%20Governing%20Board%20Agenda%20and%20Backup\Expense%20Voucher%201831.pdf" TargetMode="External"/><Relationship Id="rId24" Type="http://schemas.openxmlformats.org/officeDocument/2006/relationships/hyperlink" Target="file:///\\kobol\DO%20Staff\Superintendent.Secretary\Gov%20Board%20Agendas\8-7-18%20Governing%20Board%20Agenda%20and%20Backup\7-10-18%20V.B.%20Audit%20Bid.doc" TargetMode="External"/><Relationship Id="rId32" Type="http://schemas.openxmlformats.org/officeDocument/2006/relationships/hyperlink" Target="file:///\\kobol\DO%20Staff\Superintendent.Secretary\Gov%20Board%20Agendas\8-7-18%20Governing%20Board%20Agenda%20and%20Backup\7-10-18%20V.%20F.%20Meeting%20Dates.doc" TargetMode="External"/><Relationship Id="rId5" Type="http://schemas.openxmlformats.org/officeDocument/2006/relationships/settings" Target="settings.xml"/><Relationship Id="rId15" Type="http://schemas.openxmlformats.org/officeDocument/2006/relationships/hyperlink" Target="file:///\\kobol\DO%20Staff\Superintendent.Secretary\Gov%20Board%20Agendas\8-7-18%20Governing%20Board%20Agenda%20and%20Backup\Payroll%20Voucher%2026.pdf" TargetMode="External"/><Relationship Id="rId23" Type="http://schemas.openxmlformats.org/officeDocument/2006/relationships/hyperlink" Target="file:///\\kobol\DO%20Staff\Superintendent.Secretary\Gov%20Board%20Agendas\8-7-18%20Governing%20Board%20Agenda%20and%20Backup\Ex%20Duty%201819%207-7-18.xlsx" TargetMode="External"/><Relationship Id="rId28" Type="http://schemas.openxmlformats.org/officeDocument/2006/relationships/hyperlink" Target="file:///\\kobol\DO%20Staff\Superintendent.Secretary\Gov%20Board%20Agendas\8-7-18%20Governing%20Board%20Agenda%20and%20Backup\7-10-18%20V.%20D.%20Taylor%20Grazing%20Allocation.doc" TargetMode="External"/><Relationship Id="rId10" Type="http://schemas.openxmlformats.org/officeDocument/2006/relationships/hyperlink" Target="file:///\\kobol\DO%20Staff\Superintendent.Secretary\Gov%20Board%20Agendas\8-7-18%20Governing%20Board%20Agenda%20and%20Backup\7-10-18%20IV.%20B.%20Expense%20and%20Payroll%20Vouchers.doc" TargetMode="External"/><Relationship Id="rId19" Type="http://schemas.openxmlformats.org/officeDocument/2006/relationships/hyperlink" Target="file:///\\kobol\DO%20Staff\Superintendent.Secretary\Gov%20Board%20Agendas\8-7-18%20Governing%20Board%20Agenda%20and%20Backup\7-10-18%20IV.%20D.%20Willcox%20Rock%20and%20Sand%20Inc%2071018.pdf" TargetMode="External"/><Relationship Id="rId31" Type="http://schemas.openxmlformats.org/officeDocument/2006/relationships/hyperlink" Target="file:///\\kobol\DO%20Staff\Superintendent.Secretary\Gov%20Board%20Agendas\8-7-18%20Governing%20Board%20Agenda%20and%20Backup\7-10-18%20V.%20A.%20Meeting%20Dates.doc" TargetMode="External"/><Relationship Id="rId4" Type="http://schemas.microsoft.com/office/2007/relationships/stylesWithEffects" Target="stylesWithEffects.xml"/><Relationship Id="rId9" Type="http://schemas.openxmlformats.org/officeDocument/2006/relationships/hyperlink" Target="file:///\\kobol\DO%20Staff\Superintendent.Secretary\Gov%20Board%20Agendas\8-7-18%20Governing%20Board%20Agenda%20and%20Backup\1%20-6-12-18%20Regular%20Minutes.docx" TargetMode="External"/><Relationship Id="rId14" Type="http://schemas.openxmlformats.org/officeDocument/2006/relationships/hyperlink" Target="file:///\\kobol\DO%20Staff\Superintendent.Secretary\Gov%20Board%20Agendas\8-7-18%20Governing%20Board%20Agenda%20and%20Backup\Payroll%20Voucher%2025%20revise.pdf" TargetMode="External"/><Relationship Id="rId22" Type="http://schemas.openxmlformats.org/officeDocument/2006/relationships/hyperlink" Target="file:///\\kobol\DO%20Staff\Superintendent.Secretary\Gov%20Board%20Agendas\8-7-18%20Governing%20Board%20Agenda%20and%20Backup\7-10-18%20IV.%20F.%20Donations.doc" TargetMode="External"/><Relationship Id="rId27" Type="http://schemas.openxmlformats.org/officeDocument/2006/relationships/hyperlink" Target="file:///\\kobol\DO%20Staff\Superintendent.Secretary\Gov%20Board%20Agendas\8-7-18%20Governing%20Board%20Agenda%20and%20Backup\7-10-18%20V.%20E.%20Taylor%20Grazing%20Allocation.doc" TargetMode="External"/><Relationship Id="rId30" Type="http://schemas.openxmlformats.org/officeDocument/2006/relationships/hyperlink" Target="file:///\\kobol\DO%20Staff\Superintendent.Secretary\Gov%20Board%20Agendas\8-7-18%20Governing%20Board%20Agenda%20and%20Backup\Teacher%20Salary%20Increase%20Worksheet%20(6).xls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6BDC0-8511-4DE7-9F88-F87F72ACA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1861</Words>
  <Characters>10611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Childers</dc:creator>
  <cp:lastModifiedBy>Penny Long</cp:lastModifiedBy>
  <cp:revision>10</cp:revision>
  <cp:lastPrinted>2018-07-10T19:13:00Z</cp:lastPrinted>
  <dcterms:created xsi:type="dcterms:W3CDTF">2018-08-01T15:05:00Z</dcterms:created>
  <dcterms:modified xsi:type="dcterms:W3CDTF">2018-08-07T00:05:00Z</dcterms:modified>
</cp:coreProperties>
</file>